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B4B" w:rsidRDefault="00DA0B4B" w:rsidP="00DA0B4B">
      <w:pPr>
        <w:spacing w:after="0" w:line="240" w:lineRule="auto"/>
        <w:jc w:val="right"/>
        <w:rPr>
          <w:rFonts w:ascii="Times New Roman" w:hAnsi="Times New Roman" w:cs="Times New Roman"/>
          <w:b/>
          <w:i/>
          <w:sz w:val="72"/>
          <w:szCs w:val="72"/>
          <w:lang w:val="en-US"/>
        </w:rPr>
      </w:pPr>
    </w:p>
    <w:p w:rsidR="00CF539F" w:rsidRPr="003155BE" w:rsidRDefault="00CF539F" w:rsidP="00DA0B4B">
      <w:pPr>
        <w:spacing w:after="0" w:line="240" w:lineRule="auto"/>
        <w:jc w:val="right"/>
        <w:rPr>
          <w:rFonts w:ascii="Times New Roman" w:hAnsi="Times New Roman" w:cs="Times New Roman"/>
          <w:b/>
          <w:sz w:val="40"/>
          <w:szCs w:val="40"/>
          <w:lang w:val="en-US"/>
        </w:rPr>
      </w:pPr>
    </w:p>
    <w:p w:rsidR="00DA0B4B" w:rsidRPr="003155BE" w:rsidRDefault="00DA0B4B" w:rsidP="00DA0B4B">
      <w:pPr>
        <w:spacing w:after="0" w:line="240" w:lineRule="auto"/>
        <w:jc w:val="right"/>
        <w:rPr>
          <w:rFonts w:ascii="Times New Roman" w:hAnsi="Times New Roman" w:cs="Times New Roman"/>
          <w:b/>
          <w:sz w:val="40"/>
          <w:szCs w:val="40"/>
          <w:lang w:val="en-US"/>
        </w:rPr>
      </w:pPr>
      <w:r w:rsidRPr="003155BE">
        <w:rPr>
          <w:rFonts w:ascii="Times New Roman" w:hAnsi="Times New Roman" w:cs="Times New Roman"/>
          <w:b/>
          <w:sz w:val="40"/>
          <w:szCs w:val="40"/>
          <w:lang w:val="en-US"/>
        </w:rPr>
        <w:t xml:space="preserve">SDG 15.1 what get by MBGC ? </w:t>
      </w:r>
    </w:p>
    <w:p w:rsidR="00DA0B4B" w:rsidRPr="003155BE" w:rsidRDefault="00DA0B4B" w:rsidP="00DA0B4B">
      <w:pPr>
        <w:spacing w:after="0" w:line="240" w:lineRule="auto"/>
        <w:jc w:val="right"/>
        <w:rPr>
          <w:rFonts w:ascii="Times New Roman" w:hAnsi="Times New Roman" w:cs="Times New Roman"/>
          <w:b/>
          <w:sz w:val="40"/>
          <w:szCs w:val="40"/>
          <w:lang w:val="en-US"/>
        </w:rPr>
      </w:pPr>
      <w:r w:rsidRPr="003155BE">
        <w:rPr>
          <w:rFonts w:ascii="Times New Roman" w:hAnsi="Times New Roman" w:cs="Times New Roman"/>
          <w:b/>
          <w:sz w:val="40"/>
          <w:szCs w:val="40"/>
          <w:lang w:val="en-US"/>
        </w:rPr>
        <w:t>(Mini Bio Gas Continuous)</w:t>
      </w:r>
    </w:p>
    <w:p w:rsidR="00DA0B4B" w:rsidRDefault="00DA0B4B" w:rsidP="00DA0B4B">
      <w:pPr>
        <w:spacing w:after="0" w:line="240" w:lineRule="auto"/>
        <w:jc w:val="both"/>
        <w:rPr>
          <w:rFonts w:ascii="Times New Roman" w:hAnsi="Times New Roman" w:cs="Times New Roman"/>
          <w:b/>
          <w:sz w:val="72"/>
          <w:szCs w:val="72"/>
          <w:lang w:val="en-US"/>
        </w:rPr>
      </w:pPr>
    </w:p>
    <w:p w:rsidR="00CF539F" w:rsidRDefault="00CF539F" w:rsidP="00DA0B4B">
      <w:pPr>
        <w:spacing w:after="0" w:line="240" w:lineRule="auto"/>
        <w:jc w:val="both"/>
        <w:rPr>
          <w:rFonts w:ascii="Times New Roman" w:hAnsi="Times New Roman" w:cs="Times New Roman"/>
          <w:b/>
          <w:sz w:val="72"/>
          <w:szCs w:val="72"/>
          <w:lang w:val="en-US"/>
        </w:rPr>
      </w:pPr>
    </w:p>
    <w:p w:rsidR="00DA0B4B" w:rsidRDefault="00DA0B4B" w:rsidP="00DA0B4B">
      <w:pPr>
        <w:spacing w:after="0" w:line="240" w:lineRule="auto"/>
        <w:jc w:val="both"/>
        <w:rPr>
          <w:rFonts w:ascii="Times New Roman" w:eastAsia="Times New Roman" w:hAnsi="Times New Roman" w:cs="Times New Roman"/>
          <w:b/>
          <w:sz w:val="28"/>
          <w:szCs w:val="28"/>
          <w:lang w:val="en-US" w:eastAsia="it-IT"/>
        </w:rPr>
      </w:pPr>
      <w:r>
        <w:rPr>
          <w:rFonts w:ascii="Times New Roman" w:eastAsia="Times New Roman" w:hAnsi="Times New Roman" w:cs="Times New Roman"/>
          <w:b/>
          <w:sz w:val="28"/>
          <w:szCs w:val="28"/>
          <w:lang w:val="en-US" w:eastAsia="it-IT"/>
        </w:rPr>
        <w:t>Digester - MBGC toward SDGs/UN 15.1</w:t>
      </w:r>
    </w:p>
    <w:p w:rsidR="00DA0B4B" w:rsidRPr="003155BE" w:rsidRDefault="00DA0B4B" w:rsidP="00DA0B4B">
      <w:pPr>
        <w:spacing w:line="240" w:lineRule="auto"/>
        <w:jc w:val="both"/>
        <w:rPr>
          <w:rFonts w:ascii="Times New Roman" w:hAnsi="Times New Roman" w:cs="Times New Roman"/>
          <w:sz w:val="24"/>
          <w:szCs w:val="24"/>
          <w:lang w:val="en-US"/>
        </w:rPr>
      </w:pPr>
      <w:r w:rsidRPr="003155BE">
        <w:rPr>
          <w:rFonts w:ascii="Times New Roman" w:eastAsia="Times New Roman" w:hAnsi="Times New Roman" w:cs="Times New Roman"/>
          <w:sz w:val="24"/>
          <w:szCs w:val="24"/>
          <w:lang w:val="en-US" w:eastAsia="it-IT"/>
        </w:rPr>
        <w:t>(Target 15.1:       By 2020, ensure the conservation, restoration and sustainable use of terrestrial and inland freshwater ecosystems and their services, in particular forests, wetlands, mountains and drylands, in line with obligations under international agreements)</w:t>
      </w:r>
    </w:p>
    <w:p w:rsidR="00DA0B4B" w:rsidRDefault="00DA0B4B" w:rsidP="00DA0B4B">
      <w:pPr>
        <w:rPr>
          <w:rFonts w:ascii="Times New Roman" w:hAnsi="Times New Roman" w:cs="Times New Roman"/>
          <w:sz w:val="24"/>
          <w:szCs w:val="24"/>
          <w:lang w:val="en-US"/>
        </w:rPr>
      </w:pPr>
      <w:r>
        <w:rPr>
          <w:rFonts w:ascii="Times New Roman" w:hAnsi="Times New Roman" w:cs="Times New Roman"/>
          <w:sz w:val="24"/>
          <w:szCs w:val="24"/>
          <w:lang w:val="en-US"/>
        </w:rPr>
        <w:br w:type="page"/>
      </w:r>
    </w:p>
    <w:sdt>
      <w:sdtPr>
        <w:rPr>
          <w:rFonts w:asciiTheme="minorHAnsi" w:eastAsiaTheme="minorHAnsi" w:hAnsiTheme="minorHAnsi" w:cs="Times New Roman"/>
          <w:b w:val="0"/>
          <w:bCs w:val="0"/>
          <w:color w:val="auto"/>
          <w:sz w:val="24"/>
          <w:szCs w:val="24"/>
        </w:rPr>
        <w:id w:val="-1747957372"/>
        <w:docPartObj>
          <w:docPartGallery w:val="Table of Contents"/>
          <w:docPartUnique/>
        </w:docPartObj>
      </w:sdtPr>
      <w:sdtContent>
        <w:p w:rsidR="00DA0B4B" w:rsidRDefault="00DA0B4B" w:rsidP="00DA0B4B">
          <w:pPr>
            <w:pStyle w:val="Titolosommario"/>
            <w:jc w:val="both"/>
            <w:rPr>
              <w:rFonts w:cs="Times New Roman"/>
              <w:sz w:val="24"/>
              <w:szCs w:val="24"/>
            </w:rPr>
          </w:pPr>
          <w:r w:rsidRPr="00356F94">
            <w:rPr>
              <w:rFonts w:cs="Times New Roman"/>
              <w:sz w:val="40"/>
              <w:szCs w:val="40"/>
            </w:rPr>
            <w:t>Summary</w:t>
          </w:r>
        </w:p>
        <w:p w:rsidR="00DA0B4B" w:rsidRPr="00373823" w:rsidRDefault="00DA0B4B" w:rsidP="00DA0B4B"/>
        <w:p w:rsidR="00CF539F" w:rsidRPr="00CF539F" w:rsidRDefault="00845B01">
          <w:pPr>
            <w:pStyle w:val="Sommario1"/>
            <w:rPr>
              <w:rFonts w:eastAsiaTheme="minorEastAsia"/>
              <w:b/>
              <w:lang w:val="it-IT" w:eastAsia="it-IT"/>
            </w:rPr>
          </w:pPr>
          <w:r w:rsidRPr="00845B01">
            <w:rPr>
              <w:rFonts w:ascii="Times New Roman" w:hAnsi="Times New Roman" w:cs="Times New Roman"/>
              <w:sz w:val="24"/>
              <w:szCs w:val="24"/>
            </w:rPr>
            <w:fldChar w:fldCharType="begin"/>
          </w:r>
          <w:r w:rsidR="00DA0B4B" w:rsidRPr="00E40853">
            <w:rPr>
              <w:rFonts w:ascii="Times New Roman" w:hAnsi="Times New Roman" w:cs="Times New Roman"/>
              <w:sz w:val="24"/>
              <w:szCs w:val="24"/>
            </w:rPr>
            <w:instrText xml:space="preserve"> TOC \o "1-3" \h \z \u </w:instrText>
          </w:r>
          <w:r w:rsidRPr="00845B01">
            <w:rPr>
              <w:rFonts w:ascii="Times New Roman" w:hAnsi="Times New Roman" w:cs="Times New Roman"/>
              <w:sz w:val="24"/>
              <w:szCs w:val="24"/>
            </w:rPr>
            <w:fldChar w:fldCharType="separate"/>
          </w:r>
          <w:hyperlink w:anchor="_Toc151759967" w:history="1">
            <w:r w:rsidR="00CF539F" w:rsidRPr="00CF539F">
              <w:rPr>
                <w:rStyle w:val="Collegamentoipertestuale"/>
                <w:b/>
              </w:rPr>
              <w:t>SDG 15.1 what get by MBGC ?</w:t>
            </w:r>
            <w:r w:rsidR="00CF539F" w:rsidRPr="00CF539F">
              <w:rPr>
                <w:b/>
                <w:webHidden/>
              </w:rPr>
              <w:tab/>
            </w:r>
            <w:r w:rsidR="00CF539F" w:rsidRPr="00CF539F">
              <w:rPr>
                <w:b/>
                <w:webHidden/>
              </w:rPr>
              <w:fldChar w:fldCharType="begin"/>
            </w:r>
            <w:r w:rsidR="00CF539F" w:rsidRPr="00CF539F">
              <w:rPr>
                <w:b/>
                <w:webHidden/>
              </w:rPr>
              <w:instrText xml:space="preserve"> PAGEREF _Toc151759967 \h </w:instrText>
            </w:r>
            <w:r w:rsidR="00CF539F" w:rsidRPr="00CF539F">
              <w:rPr>
                <w:b/>
                <w:webHidden/>
              </w:rPr>
            </w:r>
            <w:r w:rsidR="00CF539F" w:rsidRPr="00CF539F">
              <w:rPr>
                <w:b/>
                <w:webHidden/>
              </w:rPr>
              <w:fldChar w:fldCharType="separate"/>
            </w:r>
            <w:r w:rsidR="00CF539F" w:rsidRPr="00CF539F">
              <w:rPr>
                <w:b/>
                <w:webHidden/>
              </w:rPr>
              <w:t>4</w:t>
            </w:r>
            <w:r w:rsidR="00CF539F" w:rsidRPr="00CF539F">
              <w:rPr>
                <w:b/>
                <w:webHidden/>
              </w:rPr>
              <w:fldChar w:fldCharType="end"/>
            </w:r>
          </w:hyperlink>
        </w:p>
        <w:p w:rsidR="00CF539F" w:rsidRPr="00CF539F" w:rsidRDefault="00CF539F">
          <w:pPr>
            <w:pStyle w:val="Sommario1"/>
            <w:rPr>
              <w:rFonts w:eastAsiaTheme="minorEastAsia"/>
              <w:b/>
              <w:lang w:val="it-IT" w:eastAsia="it-IT"/>
            </w:rPr>
          </w:pPr>
          <w:hyperlink w:anchor="_Toc151759968" w:history="1">
            <w:r w:rsidRPr="00CF539F">
              <w:rPr>
                <w:rStyle w:val="Collegamentoipertestuale"/>
                <w:b/>
              </w:rPr>
              <w:t>(Mini Bio Gas Continuous)</w:t>
            </w:r>
            <w:r w:rsidRPr="00CF539F">
              <w:rPr>
                <w:b/>
                <w:webHidden/>
              </w:rPr>
              <w:tab/>
            </w:r>
            <w:r w:rsidRPr="00CF539F">
              <w:rPr>
                <w:b/>
                <w:webHidden/>
              </w:rPr>
              <w:fldChar w:fldCharType="begin"/>
            </w:r>
            <w:r w:rsidRPr="00CF539F">
              <w:rPr>
                <w:b/>
                <w:webHidden/>
              </w:rPr>
              <w:instrText xml:space="preserve"> PAGEREF _Toc151759968 \h </w:instrText>
            </w:r>
            <w:r w:rsidRPr="00CF539F">
              <w:rPr>
                <w:b/>
                <w:webHidden/>
              </w:rPr>
            </w:r>
            <w:r w:rsidRPr="00CF539F">
              <w:rPr>
                <w:b/>
                <w:webHidden/>
              </w:rPr>
              <w:fldChar w:fldCharType="separate"/>
            </w:r>
            <w:r w:rsidRPr="00CF539F">
              <w:rPr>
                <w:b/>
                <w:webHidden/>
              </w:rPr>
              <w:t>4</w:t>
            </w:r>
            <w:r w:rsidRPr="00CF539F">
              <w:rPr>
                <w:b/>
                <w:webHidden/>
              </w:rPr>
              <w:fldChar w:fldCharType="end"/>
            </w:r>
          </w:hyperlink>
        </w:p>
        <w:p w:rsidR="00CF539F" w:rsidRDefault="00CF539F">
          <w:pPr>
            <w:pStyle w:val="Sommario1"/>
            <w:rPr>
              <w:rFonts w:eastAsiaTheme="minorEastAsia"/>
              <w:lang w:val="it-IT" w:eastAsia="it-IT"/>
            </w:rPr>
          </w:pPr>
          <w:hyperlink w:anchor="_Toc151759969" w:history="1">
            <w:r w:rsidRPr="00D977CE">
              <w:rPr>
                <w:rStyle w:val="Collegamentoipertestuale"/>
              </w:rPr>
              <w:t>Overview:</w:t>
            </w:r>
            <w:r>
              <w:rPr>
                <w:webHidden/>
              </w:rPr>
              <w:tab/>
            </w:r>
            <w:r>
              <w:rPr>
                <w:webHidden/>
              </w:rPr>
              <w:fldChar w:fldCharType="begin"/>
            </w:r>
            <w:r>
              <w:rPr>
                <w:webHidden/>
              </w:rPr>
              <w:instrText xml:space="preserve"> PAGEREF _Toc151759969 \h </w:instrText>
            </w:r>
            <w:r>
              <w:rPr>
                <w:webHidden/>
              </w:rPr>
            </w:r>
            <w:r>
              <w:rPr>
                <w:webHidden/>
              </w:rPr>
              <w:fldChar w:fldCharType="separate"/>
            </w:r>
            <w:r>
              <w:rPr>
                <w:webHidden/>
              </w:rPr>
              <w:t>4</w:t>
            </w:r>
            <w:r>
              <w:rPr>
                <w:webHidden/>
              </w:rPr>
              <w:fldChar w:fldCharType="end"/>
            </w:r>
          </w:hyperlink>
        </w:p>
        <w:p w:rsidR="00CF539F" w:rsidRDefault="00CF539F">
          <w:pPr>
            <w:pStyle w:val="Sommario1"/>
            <w:rPr>
              <w:rFonts w:eastAsiaTheme="minorEastAsia"/>
              <w:lang w:val="it-IT" w:eastAsia="it-IT"/>
            </w:rPr>
          </w:pPr>
          <w:hyperlink w:anchor="_Toc151759970" w:history="1">
            <w:r w:rsidRPr="00D977CE">
              <w:rPr>
                <w:rStyle w:val="Collegamentoipertestuale"/>
              </w:rPr>
              <w:t>Comprehending MBGC and SDG 15.1</w:t>
            </w:r>
            <w:r>
              <w:rPr>
                <w:webHidden/>
              </w:rPr>
              <w:tab/>
            </w:r>
            <w:r>
              <w:rPr>
                <w:webHidden/>
              </w:rPr>
              <w:fldChar w:fldCharType="begin"/>
            </w:r>
            <w:r>
              <w:rPr>
                <w:webHidden/>
              </w:rPr>
              <w:instrText xml:space="preserve"> PAGEREF _Toc151759970 \h </w:instrText>
            </w:r>
            <w:r>
              <w:rPr>
                <w:webHidden/>
              </w:rPr>
            </w:r>
            <w:r>
              <w:rPr>
                <w:webHidden/>
              </w:rPr>
              <w:fldChar w:fldCharType="separate"/>
            </w:r>
            <w:r>
              <w:rPr>
                <w:webHidden/>
              </w:rPr>
              <w:t>15</w:t>
            </w:r>
            <w:r>
              <w:rPr>
                <w:webHidden/>
              </w:rPr>
              <w:fldChar w:fldCharType="end"/>
            </w:r>
          </w:hyperlink>
        </w:p>
        <w:p w:rsidR="00CF539F" w:rsidRDefault="00CF539F">
          <w:pPr>
            <w:pStyle w:val="Sommario1"/>
            <w:rPr>
              <w:rFonts w:eastAsiaTheme="minorEastAsia"/>
              <w:lang w:val="it-IT" w:eastAsia="it-IT"/>
            </w:rPr>
          </w:pPr>
          <w:hyperlink w:anchor="_Toc151759971" w:history="1">
            <w:r w:rsidRPr="00D977CE">
              <w:rPr>
                <w:rStyle w:val="Collegamentoipertestuale"/>
              </w:rPr>
              <w:t>In-Depth Explanation of Sustainable Land Management</w:t>
            </w:r>
            <w:r>
              <w:rPr>
                <w:webHidden/>
              </w:rPr>
              <w:tab/>
            </w:r>
            <w:r>
              <w:rPr>
                <w:webHidden/>
              </w:rPr>
              <w:fldChar w:fldCharType="begin"/>
            </w:r>
            <w:r>
              <w:rPr>
                <w:webHidden/>
              </w:rPr>
              <w:instrText xml:space="preserve"> PAGEREF _Toc151759971 \h </w:instrText>
            </w:r>
            <w:r>
              <w:rPr>
                <w:webHidden/>
              </w:rPr>
            </w:r>
            <w:r>
              <w:rPr>
                <w:webHidden/>
              </w:rPr>
              <w:fldChar w:fldCharType="separate"/>
            </w:r>
            <w:r>
              <w:rPr>
                <w:webHidden/>
              </w:rPr>
              <w:t>26</w:t>
            </w:r>
            <w:r>
              <w:rPr>
                <w:webHidden/>
              </w:rPr>
              <w:fldChar w:fldCharType="end"/>
            </w:r>
          </w:hyperlink>
        </w:p>
        <w:p w:rsidR="00CF539F" w:rsidRDefault="00CF539F">
          <w:pPr>
            <w:pStyle w:val="Sommario1"/>
            <w:rPr>
              <w:rFonts w:eastAsiaTheme="minorEastAsia"/>
              <w:lang w:val="it-IT" w:eastAsia="it-IT"/>
            </w:rPr>
          </w:pPr>
          <w:hyperlink w:anchor="_Toc151759972" w:history="1">
            <w:r w:rsidRPr="00D977CE">
              <w:rPr>
                <w:rStyle w:val="Collegamentoipertestuale"/>
              </w:rPr>
              <w:t>In-depth analysis of the MBGC - Digester Patent and SDG15.1</w:t>
            </w:r>
            <w:r>
              <w:rPr>
                <w:webHidden/>
              </w:rPr>
              <w:tab/>
            </w:r>
            <w:r>
              <w:rPr>
                <w:webHidden/>
              </w:rPr>
              <w:fldChar w:fldCharType="begin"/>
            </w:r>
            <w:r>
              <w:rPr>
                <w:webHidden/>
              </w:rPr>
              <w:instrText xml:space="preserve"> PAGEREF _Toc151759972 \h </w:instrText>
            </w:r>
            <w:r>
              <w:rPr>
                <w:webHidden/>
              </w:rPr>
            </w:r>
            <w:r>
              <w:rPr>
                <w:webHidden/>
              </w:rPr>
              <w:fldChar w:fldCharType="separate"/>
            </w:r>
            <w:r>
              <w:rPr>
                <w:webHidden/>
              </w:rPr>
              <w:t>26</w:t>
            </w:r>
            <w:r>
              <w:rPr>
                <w:webHidden/>
              </w:rPr>
              <w:fldChar w:fldCharType="end"/>
            </w:r>
          </w:hyperlink>
        </w:p>
        <w:p w:rsidR="00CF539F" w:rsidRDefault="00CF539F">
          <w:pPr>
            <w:pStyle w:val="Sommario1"/>
            <w:rPr>
              <w:rFonts w:eastAsiaTheme="minorEastAsia"/>
              <w:lang w:val="it-IT" w:eastAsia="it-IT"/>
            </w:rPr>
          </w:pPr>
          <w:hyperlink w:anchor="_Toc151759973" w:history="1">
            <w:r w:rsidRPr="00D977CE">
              <w:rPr>
                <w:rStyle w:val="Collegamentoipertestuale"/>
              </w:rPr>
              <w:t>Assessment by Comparing: Globally Managing Sustainable Land Objective 15.1: Evaluating National and International Practises</w:t>
            </w:r>
            <w:r>
              <w:rPr>
                <w:webHidden/>
              </w:rPr>
              <w:tab/>
            </w:r>
            <w:r>
              <w:rPr>
                <w:webHidden/>
              </w:rPr>
              <w:fldChar w:fldCharType="begin"/>
            </w:r>
            <w:r>
              <w:rPr>
                <w:webHidden/>
              </w:rPr>
              <w:instrText xml:space="preserve"> PAGEREF _Toc151759973 \h </w:instrText>
            </w:r>
            <w:r>
              <w:rPr>
                <w:webHidden/>
              </w:rPr>
            </w:r>
            <w:r>
              <w:rPr>
                <w:webHidden/>
              </w:rPr>
              <w:fldChar w:fldCharType="separate"/>
            </w:r>
            <w:r>
              <w:rPr>
                <w:webHidden/>
              </w:rPr>
              <w:t>33</w:t>
            </w:r>
            <w:r>
              <w:rPr>
                <w:webHidden/>
              </w:rPr>
              <w:fldChar w:fldCharType="end"/>
            </w:r>
          </w:hyperlink>
        </w:p>
        <w:p w:rsidR="00CF539F" w:rsidRDefault="00CF539F">
          <w:pPr>
            <w:pStyle w:val="Sommario1"/>
            <w:rPr>
              <w:rFonts w:eastAsiaTheme="minorEastAsia"/>
              <w:lang w:val="it-IT" w:eastAsia="it-IT"/>
            </w:rPr>
          </w:pPr>
          <w:hyperlink w:anchor="_Toc151759974" w:history="1">
            <w:r w:rsidRPr="00D977CE">
              <w:rPr>
                <w:rStyle w:val="Collegamentoipertestuale"/>
              </w:rPr>
              <w:t>Unveiling Global Initiatives: A Comprehensive Exploration of Technology and Practices for Sustainable Land Management</w:t>
            </w:r>
            <w:r>
              <w:rPr>
                <w:webHidden/>
              </w:rPr>
              <w:tab/>
            </w:r>
            <w:r>
              <w:rPr>
                <w:webHidden/>
              </w:rPr>
              <w:fldChar w:fldCharType="begin"/>
            </w:r>
            <w:r>
              <w:rPr>
                <w:webHidden/>
              </w:rPr>
              <w:instrText xml:space="preserve"> PAGEREF _Toc151759974 \h </w:instrText>
            </w:r>
            <w:r>
              <w:rPr>
                <w:webHidden/>
              </w:rPr>
            </w:r>
            <w:r>
              <w:rPr>
                <w:webHidden/>
              </w:rPr>
              <w:fldChar w:fldCharType="separate"/>
            </w:r>
            <w:r>
              <w:rPr>
                <w:webHidden/>
              </w:rPr>
              <w:t>40</w:t>
            </w:r>
            <w:r>
              <w:rPr>
                <w:webHidden/>
              </w:rPr>
              <w:fldChar w:fldCharType="end"/>
            </w:r>
          </w:hyperlink>
        </w:p>
        <w:p w:rsidR="00CF539F" w:rsidRDefault="00CF539F">
          <w:pPr>
            <w:pStyle w:val="Sommario1"/>
            <w:rPr>
              <w:rFonts w:eastAsiaTheme="minorEastAsia"/>
              <w:lang w:val="it-IT" w:eastAsia="it-IT"/>
            </w:rPr>
          </w:pPr>
          <w:hyperlink w:anchor="_Toc151759975" w:history="1">
            <w:r w:rsidRPr="00D977CE">
              <w:rPr>
                <w:rStyle w:val="Collegamentoipertestuale"/>
              </w:rPr>
              <w:t>Regulatory and Policy Aspects</w:t>
            </w:r>
            <w:r>
              <w:rPr>
                <w:webHidden/>
              </w:rPr>
              <w:tab/>
            </w:r>
            <w:r>
              <w:rPr>
                <w:webHidden/>
              </w:rPr>
              <w:fldChar w:fldCharType="begin"/>
            </w:r>
            <w:r>
              <w:rPr>
                <w:webHidden/>
              </w:rPr>
              <w:instrText xml:space="preserve"> PAGEREF _Toc151759975 \h </w:instrText>
            </w:r>
            <w:r>
              <w:rPr>
                <w:webHidden/>
              </w:rPr>
            </w:r>
            <w:r>
              <w:rPr>
                <w:webHidden/>
              </w:rPr>
              <w:fldChar w:fldCharType="separate"/>
            </w:r>
            <w:r>
              <w:rPr>
                <w:webHidden/>
              </w:rPr>
              <w:t>47</w:t>
            </w:r>
            <w:r>
              <w:rPr>
                <w:webHidden/>
              </w:rPr>
              <w:fldChar w:fldCharType="end"/>
            </w:r>
          </w:hyperlink>
        </w:p>
        <w:p w:rsidR="00CF539F" w:rsidRDefault="00CF539F">
          <w:pPr>
            <w:pStyle w:val="Sommario1"/>
            <w:rPr>
              <w:rFonts w:eastAsiaTheme="minorEastAsia"/>
              <w:lang w:val="it-IT" w:eastAsia="it-IT"/>
            </w:rPr>
          </w:pPr>
          <w:hyperlink w:anchor="_Toc151759976" w:history="1">
            <w:r w:rsidRPr="00D977CE">
              <w:rPr>
                <w:rStyle w:val="Collegamentoipertestuale"/>
              </w:rPr>
              <w:t>Challenges, Research Gaps, and Benefits</w:t>
            </w:r>
            <w:r>
              <w:rPr>
                <w:webHidden/>
              </w:rPr>
              <w:tab/>
            </w:r>
            <w:r>
              <w:rPr>
                <w:webHidden/>
              </w:rPr>
              <w:fldChar w:fldCharType="begin"/>
            </w:r>
            <w:r>
              <w:rPr>
                <w:webHidden/>
              </w:rPr>
              <w:instrText xml:space="preserve"> PAGEREF _Toc151759976 \h </w:instrText>
            </w:r>
            <w:r>
              <w:rPr>
                <w:webHidden/>
              </w:rPr>
            </w:r>
            <w:r>
              <w:rPr>
                <w:webHidden/>
              </w:rPr>
              <w:fldChar w:fldCharType="separate"/>
            </w:r>
            <w:r>
              <w:rPr>
                <w:webHidden/>
              </w:rPr>
              <w:t>54</w:t>
            </w:r>
            <w:r>
              <w:rPr>
                <w:webHidden/>
              </w:rPr>
              <w:fldChar w:fldCharType="end"/>
            </w:r>
          </w:hyperlink>
        </w:p>
        <w:p w:rsidR="00CF539F" w:rsidRDefault="00CF539F">
          <w:pPr>
            <w:pStyle w:val="Sommario1"/>
            <w:rPr>
              <w:rFonts w:eastAsiaTheme="minorEastAsia"/>
              <w:lang w:val="it-IT" w:eastAsia="it-IT"/>
            </w:rPr>
          </w:pPr>
          <w:hyperlink w:anchor="_Toc151759977" w:history="1">
            <w:r w:rsidRPr="00D977CE">
              <w:rPr>
                <w:rStyle w:val="Collegamentoipertestuale"/>
              </w:rPr>
              <w:t>Technological Frontiers: Pioneering the Future of Biodiversity Conservation</w:t>
            </w:r>
            <w:r>
              <w:rPr>
                <w:webHidden/>
              </w:rPr>
              <w:tab/>
            </w:r>
            <w:r>
              <w:rPr>
                <w:webHidden/>
              </w:rPr>
              <w:fldChar w:fldCharType="begin"/>
            </w:r>
            <w:r>
              <w:rPr>
                <w:webHidden/>
              </w:rPr>
              <w:instrText xml:space="preserve"> PAGEREF _Toc151759977 \h </w:instrText>
            </w:r>
            <w:r>
              <w:rPr>
                <w:webHidden/>
              </w:rPr>
            </w:r>
            <w:r>
              <w:rPr>
                <w:webHidden/>
              </w:rPr>
              <w:fldChar w:fldCharType="separate"/>
            </w:r>
            <w:r>
              <w:rPr>
                <w:webHidden/>
              </w:rPr>
              <w:t>54</w:t>
            </w:r>
            <w:r>
              <w:rPr>
                <w:webHidden/>
              </w:rPr>
              <w:fldChar w:fldCharType="end"/>
            </w:r>
          </w:hyperlink>
        </w:p>
        <w:p w:rsidR="00CF539F" w:rsidRDefault="00CF539F">
          <w:pPr>
            <w:pStyle w:val="Sommario2"/>
            <w:tabs>
              <w:tab w:val="right" w:leader="dot" w:pos="5659"/>
            </w:tabs>
            <w:rPr>
              <w:rStyle w:val="Collegamentoipertestuale"/>
              <w:b/>
              <w:noProof/>
            </w:rPr>
          </w:pPr>
        </w:p>
        <w:p w:rsidR="00CF539F" w:rsidRDefault="00CF539F">
          <w:pPr>
            <w:pStyle w:val="Sommario2"/>
            <w:tabs>
              <w:tab w:val="right" w:leader="dot" w:pos="5659"/>
            </w:tabs>
            <w:rPr>
              <w:rStyle w:val="Collegamentoipertestuale"/>
              <w:b/>
              <w:noProof/>
            </w:rPr>
          </w:pPr>
        </w:p>
        <w:p w:rsidR="00CF539F" w:rsidRPr="00CF539F" w:rsidRDefault="00CF539F">
          <w:pPr>
            <w:pStyle w:val="Sommario2"/>
            <w:tabs>
              <w:tab w:val="right" w:leader="dot" w:pos="5659"/>
            </w:tabs>
            <w:rPr>
              <w:rFonts w:eastAsiaTheme="minorEastAsia"/>
              <w:b/>
              <w:noProof/>
              <w:lang w:eastAsia="it-IT"/>
            </w:rPr>
          </w:pPr>
          <w:hyperlink w:anchor="_Toc151759978" w:history="1">
            <w:r w:rsidRPr="00CF539F">
              <w:rPr>
                <w:rStyle w:val="Collegamentoipertestuale"/>
                <w:b/>
                <w:noProof/>
                <w:lang w:val="en-US"/>
              </w:rPr>
              <w:t>J W T</w:t>
            </w:r>
            <w:r w:rsidRPr="00CF539F">
              <w:rPr>
                <w:b/>
                <w:noProof/>
                <w:webHidden/>
              </w:rPr>
              <w:tab/>
            </w:r>
            <w:r w:rsidRPr="00CF539F">
              <w:rPr>
                <w:b/>
                <w:noProof/>
                <w:webHidden/>
              </w:rPr>
              <w:fldChar w:fldCharType="begin"/>
            </w:r>
            <w:r w:rsidRPr="00CF539F">
              <w:rPr>
                <w:b/>
                <w:noProof/>
                <w:webHidden/>
              </w:rPr>
              <w:instrText xml:space="preserve"> PAGEREF _Toc151759978 \h </w:instrText>
            </w:r>
            <w:r w:rsidRPr="00CF539F">
              <w:rPr>
                <w:b/>
                <w:noProof/>
                <w:webHidden/>
              </w:rPr>
            </w:r>
            <w:r w:rsidRPr="00CF539F">
              <w:rPr>
                <w:b/>
                <w:noProof/>
                <w:webHidden/>
              </w:rPr>
              <w:fldChar w:fldCharType="separate"/>
            </w:r>
            <w:r w:rsidRPr="00CF539F">
              <w:rPr>
                <w:b/>
                <w:noProof/>
                <w:webHidden/>
              </w:rPr>
              <w:t>70</w:t>
            </w:r>
            <w:r w:rsidRPr="00CF539F">
              <w:rPr>
                <w:b/>
                <w:noProof/>
                <w:webHidden/>
              </w:rPr>
              <w:fldChar w:fldCharType="end"/>
            </w:r>
          </w:hyperlink>
        </w:p>
        <w:p w:rsidR="00CF539F" w:rsidRPr="00CF539F" w:rsidRDefault="00CF539F">
          <w:pPr>
            <w:pStyle w:val="Sommario1"/>
            <w:rPr>
              <w:rFonts w:eastAsiaTheme="minorEastAsia"/>
              <w:b/>
              <w:lang w:val="it-IT" w:eastAsia="it-IT"/>
            </w:rPr>
          </w:pPr>
          <w:hyperlink w:anchor="_Toc151759979" w:history="1">
            <w:r w:rsidRPr="00CF539F">
              <w:rPr>
                <w:rStyle w:val="Collegamentoipertestuale"/>
                <w:b/>
              </w:rPr>
              <w:t>Bibliography/Conclusion</w:t>
            </w:r>
            <w:r w:rsidRPr="00CF539F">
              <w:rPr>
                <w:b/>
                <w:webHidden/>
              </w:rPr>
              <w:tab/>
            </w:r>
            <w:r w:rsidRPr="00CF539F">
              <w:rPr>
                <w:b/>
                <w:webHidden/>
              </w:rPr>
              <w:fldChar w:fldCharType="begin"/>
            </w:r>
            <w:r w:rsidRPr="00CF539F">
              <w:rPr>
                <w:b/>
                <w:webHidden/>
              </w:rPr>
              <w:instrText xml:space="preserve"> PAGEREF _Toc151759979 \h </w:instrText>
            </w:r>
            <w:r w:rsidRPr="00CF539F">
              <w:rPr>
                <w:b/>
                <w:webHidden/>
              </w:rPr>
            </w:r>
            <w:r w:rsidRPr="00CF539F">
              <w:rPr>
                <w:b/>
                <w:webHidden/>
              </w:rPr>
              <w:fldChar w:fldCharType="separate"/>
            </w:r>
            <w:r w:rsidRPr="00CF539F">
              <w:rPr>
                <w:b/>
                <w:webHidden/>
              </w:rPr>
              <w:t>70</w:t>
            </w:r>
            <w:r w:rsidRPr="00CF539F">
              <w:rPr>
                <w:b/>
                <w:webHidden/>
              </w:rPr>
              <w:fldChar w:fldCharType="end"/>
            </w:r>
          </w:hyperlink>
        </w:p>
        <w:p w:rsidR="00CF539F" w:rsidRDefault="00CF539F">
          <w:pPr>
            <w:pStyle w:val="Sommario1"/>
            <w:rPr>
              <w:rFonts w:eastAsiaTheme="minorEastAsia"/>
              <w:lang w:val="it-IT" w:eastAsia="it-IT"/>
            </w:rPr>
          </w:pPr>
          <w:hyperlink w:anchor="_Toc151759980" w:history="1">
            <w:r w:rsidRPr="00D977CE">
              <w:rPr>
                <w:rStyle w:val="Collegamentoipertestuale"/>
              </w:rPr>
              <w:t>Digester from MBGC (source) :</w:t>
            </w:r>
            <w:r>
              <w:rPr>
                <w:webHidden/>
              </w:rPr>
              <w:tab/>
            </w:r>
            <w:r>
              <w:rPr>
                <w:webHidden/>
              </w:rPr>
              <w:fldChar w:fldCharType="begin"/>
            </w:r>
            <w:r>
              <w:rPr>
                <w:webHidden/>
              </w:rPr>
              <w:instrText xml:space="preserve"> PAGEREF _Toc151759980 \h </w:instrText>
            </w:r>
            <w:r>
              <w:rPr>
                <w:webHidden/>
              </w:rPr>
            </w:r>
            <w:r>
              <w:rPr>
                <w:webHidden/>
              </w:rPr>
              <w:fldChar w:fldCharType="separate"/>
            </w:r>
            <w:r>
              <w:rPr>
                <w:webHidden/>
              </w:rPr>
              <w:t>71</w:t>
            </w:r>
            <w:r>
              <w:rPr>
                <w:webHidden/>
              </w:rPr>
              <w:fldChar w:fldCharType="end"/>
            </w:r>
          </w:hyperlink>
        </w:p>
        <w:p w:rsidR="00CF539F" w:rsidRDefault="00CF539F">
          <w:pPr>
            <w:pStyle w:val="Sommario1"/>
            <w:rPr>
              <w:rFonts w:eastAsiaTheme="minorEastAsia"/>
              <w:lang w:val="it-IT" w:eastAsia="it-IT"/>
            </w:rPr>
          </w:pPr>
          <w:hyperlink w:anchor="_Toc151759981" w:history="1">
            <w:r w:rsidRPr="00D977CE">
              <w:rPr>
                <w:rStyle w:val="Collegamentoipertestuale"/>
              </w:rPr>
              <w:t>Summary – Applications (to SDGs)</w:t>
            </w:r>
            <w:r>
              <w:rPr>
                <w:webHidden/>
              </w:rPr>
              <w:tab/>
            </w:r>
            <w:r>
              <w:rPr>
                <w:webHidden/>
              </w:rPr>
              <w:fldChar w:fldCharType="begin"/>
            </w:r>
            <w:r>
              <w:rPr>
                <w:webHidden/>
              </w:rPr>
              <w:instrText xml:space="preserve"> PAGEREF _Toc151759981 \h </w:instrText>
            </w:r>
            <w:r>
              <w:rPr>
                <w:webHidden/>
              </w:rPr>
            </w:r>
            <w:r>
              <w:rPr>
                <w:webHidden/>
              </w:rPr>
              <w:fldChar w:fldCharType="separate"/>
            </w:r>
            <w:r>
              <w:rPr>
                <w:webHidden/>
              </w:rPr>
              <w:t>73</w:t>
            </w:r>
            <w:r>
              <w:rPr>
                <w:webHidden/>
              </w:rPr>
              <w:fldChar w:fldCharType="end"/>
            </w:r>
          </w:hyperlink>
        </w:p>
        <w:p w:rsidR="00CF539F" w:rsidRDefault="00CF539F">
          <w:pPr>
            <w:pStyle w:val="Sommario1"/>
            <w:rPr>
              <w:rFonts w:eastAsiaTheme="minorEastAsia"/>
              <w:lang w:val="it-IT" w:eastAsia="it-IT"/>
            </w:rPr>
          </w:pPr>
          <w:hyperlink w:anchor="_Toc151759982" w:history="1">
            <w:r w:rsidRPr="00D977CE">
              <w:rPr>
                <w:rStyle w:val="Collegamentoipertestuale"/>
              </w:rPr>
              <w:t>IASR  International Application Status Report</w:t>
            </w:r>
            <w:r>
              <w:rPr>
                <w:webHidden/>
              </w:rPr>
              <w:tab/>
            </w:r>
            <w:r>
              <w:rPr>
                <w:webHidden/>
              </w:rPr>
              <w:fldChar w:fldCharType="begin"/>
            </w:r>
            <w:r>
              <w:rPr>
                <w:webHidden/>
              </w:rPr>
              <w:instrText xml:space="preserve"> PAGEREF _Toc151759982 \h </w:instrText>
            </w:r>
            <w:r>
              <w:rPr>
                <w:webHidden/>
              </w:rPr>
            </w:r>
            <w:r>
              <w:rPr>
                <w:webHidden/>
              </w:rPr>
              <w:fldChar w:fldCharType="separate"/>
            </w:r>
            <w:r>
              <w:rPr>
                <w:webHidden/>
              </w:rPr>
              <w:t>79</w:t>
            </w:r>
            <w:r>
              <w:rPr>
                <w:webHidden/>
              </w:rPr>
              <w:fldChar w:fldCharType="end"/>
            </w:r>
          </w:hyperlink>
        </w:p>
        <w:p w:rsidR="00DA0B4B" w:rsidRPr="00E40853" w:rsidRDefault="00845B01" w:rsidP="00DA0B4B">
          <w:pPr>
            <w:jc w:val="both"/>
            <w:rPr>
              <w:rFonts w:ascii="Times New Roman" w:hAnsi="Times New Roman" w:cs="Times New Roman"/>
              <w:sz w:val="24"/>
              <w:szCs w:val="24"/>
            </w:rPr>
          </w:pPr>
          <w:r w:rsidRPr="00E40853">
            <w:rPr>
              <w:rFonts w:ascii="Times New Roman" w:hAnsi="Times New Roman" w:cs="Times New Roman"/>
              <w:sz w:val="24"/>
              <w:szCs w:val="24"/>
            </w:rPr>
            <w:fldChar w:fldCharType="end"/>
          </w:r>
        </w:p>
      </w:sdtContent>
    </w:sdt>
    <w:p w:rsidR="00DA0B4B" w:rsidRDefault="00DA0B4B" w:rsidP="00DA0B4B">
      <w:pPr>
        <w:rPr>
          <w:rFonts w:ascii="Times New Roman" w:hAnsi="Times New Roman" w:cs="Times New Roman"/>
          <w:sz w:val="24"/>
          <w:szCs w:val="24"/>
        </w:rPr>
      </w:pPr>
      <w:r>
        <w:rPr>
          <w:rFonts w:ascii="Times New Roman" w:hAnsi="Times New Roman" w:cs="Times New Roman"/>
          <w:sz w:val="24"/>
          <w:szCs w:val="24"/>
        </w:rPr>
        <w:br w:type="page"/>
      </w:r>
    </w:p>
    <w:p w:rsidR="00E44F86" w:rsidRPr="00E44F86" w:rsidRDefault="00E44F86" w:rsidP="00E44F86">
      <w:pPr>
        <w:pStyle w:val="Titolo1"/>
        <w:jc w:val="right"/>
        <w:rPr>
          <w:sz w:val="40"/>
          <w:szCs w:val="40"/>
          <w:lang w:val="en-US"/>
        </w:rPr>
      </w:pPr>
      <w:bookmarkStart w:id="0" w:name="_Toc151759967"/>
      <w:r w:rsidRPr="00E44F86">
        <w:rPr>
          <w:sz w:val="40"/>
          <w:szCs w:val="40"/>
          <w:lang w:val="en-US"/>
        </w:rPr>
        <w:lastRenderedPageBreak/>
        <w:t>SDG 15.1 what get by MBGC ?</w:t>
      </w:r>
      <w:bookmarkEnd w:id="0"/>
      <w:r w:rsidRPr="00E44F86">
        <w:rPr>
          <w:sz w:val="40"/>
          <w:szCs w:val="40"/>
          <w:lang w:val="en-US"/>
        </w:rPr>
        <w:t xml:space="preserve"> </w:t>
      </w:r>
    </w:p>
    <w:p w:rsidR="00E44F86" w:rsidRPr="00E44F86" w:rsidRDefault="00E44F86" w:rsidP="00E44F86">
      <w:pPr>
        <w:pStyle w:val="Titolo1"/>
        <w:jc w:val="right"/>
        <w:rPr>
          <w:sz w:val="40"/>
          <w:szCs w:val="40"/>
          <w:lang w:val="en-US"/>
        </w:rPr>
      </w:pPr>
      <w:bookmarkStart w:id="1" w:name="_Toc151759968"/>
      <w:r w:rsidRPr="00E44F86">
        <w:rPr>
          <w:sz w:val="40"/>
          <w:szCs w:val="40"/>
          <w:lang w:val="en-US"/>
        </w:rPr>
        <w:t>(Mini Bio Gas Continuous)</w:t>
      </w:r>
      <w:bookmarkEnd w:id="1"/>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E44F86">
      <w:pPr>
        <w:pStyle w:val="Titolo1"/>
        <w:rPr>
          <w:lang w:val="en-US"/>
        </w:rPr>
      </w:pPr>
      <w:bookmarkStart w:id="2" w:name="_Toc151759969"/>
      <w:r w:rsidRPr="00C51A45">
        <w:rPr>
          <w:lang w:val="en-US"/>
        </w:rPr>
        <w:t>Overview:</w:t>
      </w:r>
      <w:bookmarkEnd w:id="2"/>
      <w:r w:rsidRPr="00C51A45">
        <w:rPr>
          <w:lang w:val="en-US"/>
        </w:rPr>
        <w:t> </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As the necessity for sustainable growth becomes more and more apparent, countries throughout the world are currently dealing with serious environmental issues. The worldwide call to action in Sustainable Development Goal 15.1 highlights the critical task of striking a fine balance between preserving biodiversity and adopting sustainable land management. The nation navigating the challenges of environmental development and preservation is the main subject of this literary investigation.</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A worldwide imperative: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Sustainable development is required in light of our shared responsibility to protecting the planet's natural integrity for present and future generations. Nations understand that maintaining the environment and managing land responsibly are essential to guaranteeing the coexistence </w:t>
      </w:r>
      <w:r w:rsidRPr="00C51A45">
        <w:rPr>
          <w:rFonts w:ascii="Times New Roman" w:hAnsi="Times New Roman" w:cs="Times New Roman"/>
          <w:sz w:val="24"/>
          <w:szCs w:val="24"/>
          <w:lang w:val="en-US"/>
        </w:rPr>
        <w:lastRenderedPageBreak/>
        <w:t>of humans and the natural world. As a beacon of hope, Sustainable Development Goal 15.1 highlights the critical need to stop the loss of biodiversity and safeguard ecosystems.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 Vital Position:</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Set against a backdrop of technical innovation, diverse biological landscapes, and a robust economy, this narrative unfolds in a nation exceptionally positioned to achieve SDG 15.1. This chapter delves into the intricate relationships linking communities to the natural world, woven into their cultural fabric, illuminating the country's steadfast commitment to biodiversity protection.</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Disclosing the Ecological Tapestry:</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A meticulous analysis of the country's ecological framework is essential to comprehend its progress toward the challenging Sustainable Development Goal 15.1. The biodiversity mirrors the delicate balance between society and nature, from serene landscapes adorned with blooming flowers to enigmatic wildlife in dense jungles. This chapter lays the foundation for a deeper exploration, enabling readers to immerse themselves in the distinctive ecosystems shaping the nation and influencing its dedication to sustainable practices.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lastRenderedPageBreak/>
        <w:t>Innovative Techniques: The Foundation for Change: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This investigation places significant focus on innovative techniques as the bedrock of sustainable land management. At the forefront of technological advancement, the country's story unfolds through cutting-edge strategies and creative methods. We explore the inventive threads pointing toward a more sustainable future, from afforestation initiatives to pioneering conservation technology.</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Recognizing SDG 15.1 and the Vision: An Ingenious and Biodiverse Tapestry</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This nation, a crossroads of custom and innovation, deftly tells an enduring story. The story of Sustainable Development Goal 15.1 and the innovative idea for a ground-breaking solution arise from this intricate web, providing light on the nation's commitment to biodiversity preservation and sustainable land management.</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Using Natural History to Illustrate Biodiversity:</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The nation becomes a thriving center with biodiversity as a prominent feature against the backdrop of its landscape. Verdant forests, varied ecosystems, and recognizable wildlife come together to create a living monument to the natural world. Because of this biodiverse richness, </w:t>
      </w:r>
      <w:r w:rsidRPr="00C51A45">
        <w:rPr>
          <w:rFonts w:ascii="Times New Roman" w:hAnsi="Times New Roman" w:cs="Times New Roman"/>
          <w:sz w:val="24"/>
          <w:szCs w:val="24"/>
          <w:lang w:val="en-US"/>
        </w:rPr>
        <w:lastRenderedPageBreak/>
        <w:t>achieving SDG 15.1 will need careful planning and attention to detail, which makes the commitment extremely important.</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The Idea: A Harmonious Ecosystem:</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A bold concept illustrates the country's creative approach to environmental issues. According to the vision, organic waste will serve as a resource to fulfill SDG 15.1. The deliberate deployment of Mini Bio Gas Continuous (MBGC) units provides an eco-friendly means of converting organic waste into a valuable resource that bolsters biodiversity preservation.</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Strategic Resilience with Caution:</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sz w:val="24"/>
          <w:szCs w:val="24"/>
          <w:lang w:val="en-US"/>
        </w:rPr>
        <w:t>The nation's approach embodies a deeply ingrained ethos of intentional and purposeful sustainability, where innovation enhances natural diversity. This mindset underscores the nation's commitment to creating technologically advanced and ecologically sustainable solutions.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Global Guardianship:</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Positioning itself as a worldwide leader in biodiversity protection and sustainable land management amid the pursuit of SDG 15.1, this country promises transformative </w:t>
      </w:r>
      <w:r w:rsidRPr="00C51A45">
        <w:rPr>
          <w:rFonts w:ascii="Times New Roman" w:hAnsi="Times New Roman" w:cs="Times New Roman"/>
          <w:sz w:val="24"/>
          <w:szCs w:val="24"/>
          <w:lang w:val="en-US"/>
        </w:rPr>
        <w:lastRenderedPageBreak/>
        <w:t>impact on local issues and provides enlightening analysis and practical solutions to a global audience.</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The Biodiversity Ecological Portrait Before SDG 15.1 Application:</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It is crucial to outline the current state of this ecological tapestry before analyzing potential repercussions. The country boasts an astonishing array of flora and fauna, including unique species, creating a landscape that is culturally and environmentally rich. The nation's significant biological diversity and the delicate balance between nature and human existence vividly demonstrate the biodiversity, extending beyond a mere list of species.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Riches in Biodiversity: A National Treasure: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 country's biodiversity serves as a living example of its profound biological diversity and the delicate equilibrium between nature and human life. It transcends being a mere list of species, deeply rooted in the nation's culture, encompassing historic sites and landscapes with vibrant colors. Each species contributes to the nation's narrative, enhancing its identity and soul.</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Taking on Unprecedented Risks: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Nevertheless, unprecedented threats loom over this biodiversity. Unsustainable land practices, climate change, </w:t>
      </w:r>
      <w:r w:rsidRPr="00C51A45">
        <w:rPr>
          <w:rFonts w:ascii="Times New Roman" w:hAnsi="Times New Roman" w:cs="Times New Roman"/>
          <w:sz w:val="24"/>
          <w:szCs w:val="24"/>
          <w:lang w:val="en-US"/>
        </w:rPr>
        <w:lastRenderedPageBreak/>
        <w:t>and habitat loss jeopardize the delicate balance between species and ecosystems. With increasing urbanization and industrial activity, thriving ecosystems face the risk of extinction, necessitating rapid solutions and innovative approaches to ensure their survival.</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SDG 15.1 and the Future: A Hopeful Hint:</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 biodiversity finds cause for optimism in the forthcoming implementation of Sustainable Development Goal 15.1 within this framework. The country's innovative waste management and energy production approach have the potential to mitigate risks associated with unsustainable practices. Converting organic waste into bio-gas emerges as an effective solution to ecological risks, aligning with the principles of sustainable land management.</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Preserving a Living Legacy: The Unwritten Part:</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Anticipating the unwritten phase of the country's journey toward SDG 15.1, we envision a narrative where technological advancement and ecological preservation coexist.</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Imagining Sustainable Land Use in the Framework of SDG 15.1:</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lastRenderedPageBreak/>
        <w:t>Mindful of the challenges posed by a changing climate and escalating human activity, the country champions sustainable land management. Rather than a passive response to environmental shifts, the commitment represents an intentional promise to construct a resilient future. The country's dedication to sustainable land practices becomes even more critical as technology and the unmet yet vital Sustainable Development Goal 15.1 draw nearer to reality.</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A Comprehensive Approach:</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sz w:val="24"/>
          <w:szCs w:val="24"/>
          <w:lang w:val="en-US"/>
        </w:rPr>
        <w:t>The country's response acknowledges the interplay of human activity, climate change, and the delicate environmental balance, extending beyond immediate ecological issues. Well-crafted national policies prioritize the protection and restoration of ecosystems, ensuring the survival of the intricate web of life under increasing pressure.</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Rebuilding Ecosystems: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Ecosystems, the intricate network of plants and animals, take center stage in the nation's dedication. As the country anticipates the implementation of SDG 15.1 and the associated technologies, the emphasis on ecological restoration becomes increasingly vital. Ecosystems stressed by various human-induced factors will undergo a </w:t>
      </w:r>
      <w:r w:rsidRPr="00C51A45">
        <w:rPr>
          <w:rFonts w:ascii="Times New Roman" w:hAnsi="Times New Roman" w:cs="Times New Roman"/>
          <w:sz w:val="24"/>
          <w:szCs w:val="24"/>
          <w:lang w:val="en-US"/>
        </w:rPr>
        <w:lastRenderedPageBreak/>
        <w:t>rejuvenation process, a commitment that technology can fulfill by converting organic waste into bio-gas.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Plans for Planting Trees: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 country's forests, integral to its terrain, play a significant role in its approach to sustainable land management. Reforestation projects exemplify a progressive attitude and a commitment to building environmental resilience. Reforestation represents a proactive investment in the country's environmental future, aligning with the technology's goal of converting waste into a sustainable energy source.</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Safety of Endangered Species: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 country utilizes its playbook for sustainable land management to underscore the moral imperative of preserving endangered species. While technology is being implemented, biodiversity protection takes center stage. The waste-to-energy approach addresses the root causes of habitat degradation and promotes a more sustainable coexistence between wildlife and human activities, aligning with the commitment to protecting endangered species.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SDG 15.1: Navigating Unknown Seas: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lastRenderedPageBreak/>
        <w:t>As we delve into the country's approach to SDG 15.1 and the transformative potential of the technology, we venture into uncharted territory. Much remains to be learned about the objectives embedded in national programs, the intricacies of policy, and the synergistic relationship between environmental stewardship and technology. In the upcoming chapters, we intend to delve deeper into this journey and reveal the little-known tale of sustainable land management, which blends innovation and tradition to forge a future that satisfies everyone's requirements.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Choosing the Unknown Path:</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In the realm of sustainable land management, goals are well-defined, and commitment is unwavering. However, the next journey—a foray into uncharted territory—is evidence of the inventive spirit that characterizes the country's dedication to environmental stewardship. This chapter lays the groundwork for a transformative narrative by outlining the promise and uncertainties associated with the technology that has not yet been put into practice, as well as Sustainable Development Goal 15.1.</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Optimal Results, Uncertain Paths: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While the goals of sustainable land management are evident, how they will be achieved remains unclear. Envisioned solutions and technology have not yet realized </w:t>
      </w:r>
      <w:r w:rsidRPr="00C51A45">
        <w:rPr>
          <w:rFonts w:ascii="Times New Roman" w:hAnsi="Times New Roman" w:cs="Times New Roman"/>
          <w:sz w:val="24"/>
          <w:szCs w:val="24"/>
          <w:lang w:val="en-US"/>
        </w:rPr>
        <w:lastRenderedPageBreak/>
        <w:t>their full potential due to the unpredictable environment created by the ambitious targets of SDG 15.1.</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Unwritten Future: The Value of Innovative Methods: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In this uncharted territory, inventive approaches become even more crucial. The technology, an unexplored technical frontier, has the capacity to fundamentally change how the country approaches sustainable land management. Future technologies capable of converting organic waste into biogas are expected to transform waste management, viewing it as a resource rather than an issue, and bring about a radical shift in the way sustainable land management is carried out.</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 xml:space="preserve">Bringing to Light the Potential for Improvement: </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There is a lot of risk involved in this voyage across the nation's many landscapes, but there is also a lot of room for improvement. There's the excitement of discovering something new combined with the fear of it not working out as planned. The country has a chance to lead the way in sustainable practises since technology has the potential to revolutionize waste management and energy production.</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Anticipating Unwritten Chapters: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lastRenderedPageBreak/>
        <w:t>The narrative entices readers to keep reading as it tells the story of how the global commitment to sustainable land management is changing.Every expedition into uncharted territory has the prospect of discovery, creativity, and a future where the hope of good change becomes a reality. Unwritten pages are ahead, pointing to a collaborative investigation of multiple opportunities for a peaceful and long-term coexistence of humans and the environment.</w:t>
      </w:r>
    </w:p>
    <w:p w:rsidR="00FA4F8B" w:rsidRPr="00C51A45" w:rsidRDefault="00FA4F8B" w:rsidP="00C51A45">
      <w:pPr>
        <w:jc w:val="both"/>
        <w:rPr>
          <w:rFonts w:ascii="Times New Roman" w:hAnsi="Times New Roman" w:cs="Times New Roman"/>
          <w:sz w:val="24"/>
          <w:szCs w:val="24"/>
          <w:lang w:val="en-US"/>
        </w:rPr>
      </w:pPr>
    </w:p>
    <w:p w:rsidR="00FA4F8B" w:rsidRPr="00C51A45" w:rsidRDefault="00FA4F8B" w:rsidP="00C51A45">
      <w:pPr>
        <w:jc w:val="both"/>
        <w:rPr>
          <w:rFonts w:ascii="Times New Roman" w:hAnsi="Times New Roman" w:cs="Times New Roman"/>
          <w:sz w:val="24"/>
          <w:szCs w:val="24"/>
          <w:lang w:val="en-US"/>
        </w:rPr>
      </w:pPr>
    </w:p>
    <w:p w:rsidR="00FA4F8B" w:rsidRPr="00C51A45" w:rsidRDefault="00FA4F8B" w:rsidP="00C51A45">
      <w:pPr>
        <w:jc w:val="both"/>
        <w:rPr>
          <w:rFonts w:ascii="Times New Roman" w:hAnsi="Times New Roman" w:cs="Times New Roman"/>
          <w:sz w:val="24"/>
          <w:szCs w:val="24"/>
          <w:lang w:val="en-US"/>
        </w:rPr>
      </w:pPr>
    </w:p>
    <w:p w:rsidR="00FA4F8B" w:rsidRPr="00C51A45" w:rsidRDefault="00FA4F8B" w:rsidP="00C51A45">
      <w:pPr>
        <w:jc w:val="both"/>
        <w:rPr>
          <w:rFonts w:ascii="Times New Roman" w:hAnsi="Times New Roman" w:cs="Times New Roman"/>
          <w:sz w:val="24"/>
          <w:szCs w:val="24"/>
          <w:lang w:val="en-US"/>
        </w:rPr>
      </w:pPr>
    </w:p>
    <w:p w:rsidR="00E44F86" w:rsidRDefault="00E44F86">
      <w:pPr>
        <w:rPr>
          <w:rFonts w:ascii="Times New Roman" w:eastAsiaTheme="majorEastAsia" w:hAnsi="Times New Roman" w:cstheme="majorBidi"/>
          <w:b/>
          <w:bCs/>
          <w:color w:val="365F91" w:themeColor="accent1" w:themeShade="BF"/>
          <w:sz w:val="28"/>
          <w:szCs w:val="28"/>
          <w:lang w:val="en-US"/>
        </w:rPr>
      </w:pPr>
      <w:r>
        <w:rPr>
          <w:lang w:val="en-US"/>
        </w:rPr>
        <w:br w:type="page"/>
      </w:r>
    </w:p>
    <w:p w:rsidR="00FA4F8B" w:rsidRPr="00C51A45" w:rsidRDefault="00FA4F8B" w:rsidP="00E44F86">
      <w:pPr>
        <w:pStyle w:val="Titolo1"/>
        <w:rPr>
          <w:lang w:val="en-US"/>
        </w:rPr>
      </w:pPr>
      <w:bookmarkStart w:id="3" w:name="_Toc151759970"/>
      <w:r w:rsidRPr="00C51A45">
        <w:rPr>
          <w:lang w:val="en-US"/>
        </w:rPr>
        <w:lastRenderedPageBreak/>
        <w:t>Comprehending MBGC and SDG 15.1</w:t>
      </w:r>
      <w:bookmarkEnd w:id="3"/>
    </w:p>
    <w:p w:rsidR="00E44F86" w:rsidRDefault="00E44F86" w:rsidP="00C51A45">
      <w:pPr>
        <w:jc w:val="both"/>
        <w:rPr>
          <w:rFonts w:ascii="Times New Roman" w:hAnsi="Times New Roman" w:cs="Times New Roman"/>
          <w:b/>
          <w:sz w:val="24"/>
          <w:szCs w:val="24"/>
          <w:lang w:val="en-US"/>
        </w:rPr>
      </w:pP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The Vital Exchange: Biodiversity and the Potential Effects of MBGC and SDG 15.1</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 world is home to a diverse range of ecosystems and landscapes, from large northern regions to tropical islands. The resiliency, sense of self, and economic sustainability of individual countries depend heavily on this diversity. We explore a narrative that emphasises the critical need to protect this natural treasure, delving into the complex relationships between global biodiversity, the yet-to-be-implemented Mini Bio Gas Continuous (MBGC), and Sustainable Development Goal 15.1 (SDG 15.1).</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Harmony between Environmental Impact and Cultural Identity</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Distinctive flora and fauna are vital to numerous societies across the world, fostering a strong bond between people and the natural environment. It is a source of pride that this symbiosis represents a long-standing conviction in the peaceful coexistence of humans and the environment.</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Ecosystem Services: The Quiet Foundations of Health and Happiness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lastRenderedPageBreak/>
        <w:t>Numerous silent ecological services provided by global ecosystems support national prosperity. Biodiversity is vital to environmental resilience for a variety of reasons, including pollination that promotes agricultural abundance, climate regulation that protects against extreme events, and water purification that guarantees clean resources. It acts as a natural infrastructure, supporting life and establishing stable ecosystems.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Beyond Ecology: Economic Resilience and Sustainable Development</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 value of biodiversity extends beyond natural domains, entwined with the world economy. Industries like forestry, fishing, and agriculture globally depend on healthy ecosystems. Biodiversity stands as one of the main pillars supporting the sustainability of many economic sectors. The MBGC addresses waste management and promotes sustainable energy production in line with economic imperatives.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Urbanization, Climate Change, and the Need to Protect Biodiversity</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The threats posed by industrialization, urbanization, and climate change on a global scale make biodiversity preservation not only ecologically but also strategically imperative. Progress and environmental conservation must </w:t>
      </w:r>
      <w:r w:rsidRPr="00C51A45">
        <w:rPr>
          <w:rFonts w:ascii="Times New Roman" w:hAnsi="Times New Roman" w:cs="Times New Roman"/>
          <w:sz w:val="24"/>
          <w:szCs w:val="24"/>
          <w:lang w:val="en-US"/>
        </w:rPr>
        <w:lastRenderedPageBreak/>
        <w:t>be balanced. A worldwide strategy for resilience needs to be committed to SDG 15.1 and take the MBGC into account.</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MBGC and SDG 15.1: A Shared Vision for a Sustainable Future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Examining how the MBGC's innovative waste-to-energy plan and SDG 15.1's objectives can cooperate with global biodiversity helps us imagine a day where technology, economic expansion, and environmental preservation all work together to create a resilient and sustainable global community.</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Preserving Uniqueness: Unique Ecosystems and the Anticipated Impact of MBGC on SDG 15.1 Worldwide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Due to the planet's diverse topography, there is an incredible diversity of ecosystems that support the world's extraordinary biological richness. Numerous indigenous species serve as illustrations of biological uniqueness. Studying the ambitious but unachieved Mini Bio Gas Continuous (MBGC) and Sustainable Development Goal 15.1 (SDG 15.1) contributes to our understanding of the distinctive features of these ecosystems and the possible outcomes of innovative approaches.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A Perspective on Diversity: Global Ecosystems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lastRenderedPageBreak/>
        <w:t>Globally, diverse ecosystems serve as a testament to geographic diversity. These ecosystems, ranging from coastal mangroves that create a dynamic interaction between land and sea to alpine meadows that breathe rarefied air, form a living painting that sets Earth apart on the global biological stage.</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Wonders of Nature: The Importance of Strange Species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Natural history-representing organisms can be found in environments all around the world. The fragmentation of habitats, pollution, invasive species, and climate change present unprecedented challenges to the protection of these species and ecosystems. For the purpose of protecting global biodiversity, it is imperative to recognize the complexities of SDG 15.1.</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The Unavoidable Balancing Issues: The Hidden Dangers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Challenges to delicate equilibrium in varied ecosystems worldwide include invasive species, pollution, habitat fragmentation, and climate change. In light of global SDG 15.1, it is imperative to acknowledge the fragility of natural ecosystems and emphasize the need for creative solutions.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lastRenderedPageBreak/>
        <w:t>Looking Ahead: MBGC as an Activator and SDG 15.1</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Within this perspective, the unfulfilled MBGC and the global goals of SDG 15.1 hold great potential as catalysts for progress. The MBGC, aligning with SDG 15.1, offers a sustainable solution to challenges posed by pollution and habitat fragmentation globally by converting organic waste into bio-gas.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Examining the Story: Seizing the Future by Storm</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In the forthcoming chapters, we will examine how the MBGC, in conjunction with SDG 15.1, could support the conservation and restoration of the world's diverse ecosystems. This vision reflects a future in which ecological stewardship, innovation, and the planet's unique biological heritage collaborate to create a sustainable legacy.</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Global Framework for Preserving Biodiversity and Adhering to SDG 15.1</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The dedication to Sustainable Development Goal 15.1 (SDG 15.1) displays a commitment to the protection and sustainable use of global inland and terrestrial freshwater ecosystems at a time when climate change and biodiversity loss are becoming global challenges. This dedication represents a global culture that understands that </w:t>
      </w:r>
      <w:r w:rsidRPr="00C51A45">
        <w:rPr>
          <w:rFonts w:ascii="Times New Roman" w:hAnsi="Times New Roman" w:cs="Times New Roman"/>
          <w:sz w:val="24"/>
          <w:szCs w:val="24"/>
          <w:lang w:val="en-US"/>
        </w:rPr>
        <w:lastRenderedPageBreak/>
        <w:t>future growth depends on coexisting with the environment.</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Conservation is Required; Recognize Its Critical Significance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A proactive worldwide strategy for the preservation of freshwater and terrestrial ecosystems is imperative, considering the wide variety of fauna and unique topography found worldwide. In order to guarantee that these ecosystems continue to flourish rather than disappear, it is imperative that their significance as essential bases of ecological health be acknowledged on a worldwide scale.</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Ambitious Biodiversity Indicators: An International Agenda</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SDG 15.1 is a true commitment to halting the loss of biodiversity worldwide by 2030 using audacious measures. The world's commitments to reduce pollution, stop habitat loss, and promote sustainable land management are meant to clear the path for a future in which life is more abundant and diversified.</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Global Ethos: Harmony with the Natural World</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Commitment to global SDG 15.1 is a reflection of a common belief that coexisting peacefully with nature is </w:t>
      </w:r>
      <w:r w:rsidRPr="00C51A45">
        <w:rPr>
          <w:rFonts w:ascii="Times New Roman" w:hAnsi="Times New Roman" w:cs="Times New Roman"/>
          <w:sz w:val="24"/>
          <w:szCs w:val="24"/>
          <w:lang w:val="en-US"/>
        </w:rPr>
        <w:lastRenderedPageBreak/>
        <w:t>not only a noble objective but also a necessary one. This ethos recognizes the direct influence on the resilience of global society, economic progress, and cultural identity, as well as the strong relationship between environmental health and societal well-being. A pledge to uphold this interdependence is contained in the commitment.</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Beyond National Lines: An International Responsibility</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Beyond national boundaries commitment to accomplishing SDG 15.1 is in line with worldwide campaigns to save biodiversity worldwide and guarantee a sustainable future for all. This global stance emphasizes the necessity for collaborative efforts to discover answers and for individuals to participate as global stewards in recognition of the interconnectedness of environmental issues.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SDG 15.1's Technological Companion: The MBGC Vision</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Next chapters will examine the alignment between the Mini Bio Gas Continuous (MBGC), which is presently under development, and the global SDG 15.1. Through the use of cutting-edge technology, the MBGC's innovative waste-to-energy approach has the potential to support international efforts to protect biodiversity and practice sustainable land management. It is anticipated that the </w:t>
      </w:r>
      <w:r w:rsidRPr="00C51A45">
        <w:rPr>
          <w:rFonts w:ascii="Times New Roman" w:hAnsi="Times New Roman" w:cs="Times New Roman"/>
          <w:sz w:val="24"/>
          <w:szCs w:val="24"/>
          <w:lang w:val="en-US"/>
        </w:rPr>
        <w:lastRenderedPageBreak/>
        <w:t>story will demonstrate how environmental conservation and technology advancement may coexist peacefully, opening the door to a more resilient and sustainable future for all people on the planet.</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Global Leaders in Biodiversity Conservation Initiative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Carefully crafted international policies in line with Sustainable Development Goal 15.1 (SDG 15.1) are one way to turn commitment into tangible action. These rules show how proactive the world is at promoting biodiversity preservation and sustainable land management. These programs, which range from habitat restoration to the inclusion of biodiversity considerations in sectoral policy, constitute a comprehensive and multifaceted worldwide approach to tackle the root causes of biodiversity loss.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Wholesome Repair: Rehabilitating Environments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Focusing on habitat restoration initiatives globally is consistent with the commitment to SDG 15.1. These initiatives, which are outlined in international policies, seek to repair damaged habitats and revive ecosystems that have suffered from human activities. Recognizing the dynamic interaction between ecosystems and the species they support, the objective is to actively improve and restore habitats in addition to protecting the biodiversity that exists now.</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lastRenderedPageBreak/>
        <w:t>Environmental Guardians: Establishing Protected Areas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Creating protected areas is a crucial part of international plans for the preservation of biodiversity. Wildlife and plants find refuge in these especially designated places, where they are shielded from human encroachment. The pledge to create protected areas shows that people everywhere recognize the need to preserve areas where biodiversity may flourish unimpeded, enhancing the planet's resilience.</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Promoting Green Infrastructure: Balancing Development and Nature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Global policies embrace the concept of "green infrastructure," surpassing conventional conservation techniques. This innovative project aims to harmonize development with nature by integrating natural components into industrial and urban landscapes. The strategy envisions a future where infrastructure projects consider biodiversity, promoting the cohabitation of ecological sustainability with human progress.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Integrating Sectors: Incorporating Biodiversity into Mainstream Policies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lastRenderedPageBreak/>
        <w:t>A notable feature of global policies is the incorporation of biodiversity considerations into different industries. Recognizing that biodiversity affects industries globally, the goal of mainstreaming conservation efforts through the incorporation of biodiversity issues into sectoral policy is to ensure economic activities align with ecological sustainability.</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Educational Efforts:Promoting a Global Conservation Culture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Global commitment includes educational initiatives that promote a conservation mindset around the globe. At all societal levels, these initiatives seek to increase understanding of the importance of biodiversity and sustainable land management. As people grow more conscious and accountable on a global scale, education becomes a powerful tool for equipping them to take care of the planet's natural inheritance.</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Challenges in the Execution of Policies: A Realistic Approach</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Policies are a great idea, but it's important to recognize that there will be issues when they are eventually implemented globally. It is important to overcome societal dynamics, economic factors, and real-world complexity. Acknowledging these challenges is the first step in </w:t>
      </w:r>
      <w:r w:rsidRPr="00C51A45">
        <w:rPr>
          <w:rFonts w:ascii="Times New Roman" w:hAnsi="Times New Roman" w:cs="Times New Roman"/>
          <w:sz w:val="24"/>
          <w:szCs w:val="24"/>
          <w:lang w:val="en-US"/>
        </w:rPr>
        <w:lastRenderedPageBreak/>
        <w:t>creating strategies to deal with and get over obstacles in the way of long-term, sustainable global biodiversity conservation.</w:t>
      </w: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E44F86" w:rsidRDefault="00E44F86">
      <w:pPr>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br w:type="page"/>
      </w:r>
    </w:p>
    <w:p w:rsidR="00FA4F8B" w:rsidRPr="00C51A45" w:rsidRDefault="00FA4F8B" w:rsidP="00E44F86">
      <w:pPr>
        <w:pStyle w:val="Titolo1"/>
        <w:rPr>
          <w:lang w:val="en-US"/>
        </w:rPr>
      </w:pPr>
      <w:bookmarkStart w:id="4" w:name="_Toc151759971"/>
      <w:r w:rsidRPr="00C51A45">
        <w:rPr>
          <w:lang w:val="en-US"/>
        </w:rPr>
        <w:lastRenderedPageBreak/>
        <w:t>In-Depth Explanation of Sustainable Land Management</w:t>
      </w:r>
      <w:bookmarkEnd w:id="4"/>
    </w:p>
    <w:p w:rsidR="00E44F86" w:rsidRDefault="00E44F86" w:rsidP="00C51A45">
      <w:pPr>
        <w:jc w:val="both"/>
        <w:rPr>
          <w:rFonts w:ascii="Times New Roman" w:hAnsi="Times New Roman" w:cs="Times New Roman"/>
          <w:b/>
          <w:sz w:val="24"/>
          <w:szCs w:val="24"/>
          <w:lang w:val="en-US"/>
        </w:rPr>
      </w:pPr>
    </w:p>
    <w:p w:rsidR="00FA4F8B" w:rsidRPr="00C51A45" w:rsidRDefault="00FA4F8B" w:rsidP="00524445">
      <w:pPr>
        <w:pStyle w:val="Titolo1"/>
        <w:rPr>
          <w:lang w:val="en-US"/>
        </w:rPr>
      </w:pPr>
      <w:bookmarkStart w:id="5" w:name="_Toc151759972"/>
      <w:r w:rsidRPr="00C51A45">
        <w:rPr>
          <w:lang w:val="en-US"/>
        </w:rPr>
        <w:t>In-depth analysis of the MBGC - Digester Patent and SDG15.1</w:t>
      </w:r>
      <w:bookmarkEnd w:id="5"/>
    </w:p>
    <w:p w:rsidR="00524445" w:rsidRDefault="00524445" w:rsidP="00C51A45">
      <w:pPr>
        <w:jc w:val="both"/>
        <w:rPr>
          <w:rFonts w:ascii="Times New Roman" w:hAnsi="Times New Roman" w:cs="Times New Roman"/>
          <w:b/>
          <w:sz w:val="24"/>
          <w:szCs w:val="24"/>
          <w:lang w:val="en-US"/>
        </w:rPr>
      </w:pP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Title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Method for Anaerobic Digestion and Device for Using Said Method</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Abstract</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 patent describes a method and apparatus for selectively extracting methane, carbon dioxide, NPK salts, and clarified water from degrading organic matrices. These parts turn into crucial raw materials for a variety of industrial processes.</w:t>
      </w:r>
    </w:p>
    <w:p w:rsidR="00FA4F8B" w:rsidRPr="00C51A45" w:rsidRDefault="00FA4F8B" w:rsidP="00C51A45">
      <w:pPr>
        <w:jc w:val="both"/>
        <w:rPr>
          <w:rFonts w:ascii="Times New Roman" w:hAnsi="Times New Roman" w:cs="Times New Roman"/>
          <w:b/>
          <w:sz w:val="24"/>
          <w:szCs w:val="24"/>
          <w:u w:val="single"/>
          <w:lang w:val="en-US"/>
        </w:rPr>
      </w:pPr>
      <w:r w:rsidRPr="00C51A45">
        <w:rPr>
          <w:rFonts w:ascii="Times New Roman" w:hAnsi="Times New Roman" w:cs="Times New Roman"/>
          <w:b/>
          <w:sz w:val="24"/>
          <w:szCs w:val="24"/>
          <w:u w:val="single"/>
          <w:lang w:val="en-US"/>
        </w:rPr>
        <w:t>Description</w:t>
      </w:r>
    </w:p>
    <w:p w:rsidR="00FA4F8B" w:rsidRPr="00C51A45" w:rsidRDefault="00FA4F8B" w:rsidP="00C51A45">
      <w:pPr>
        <w:jc w:val="both"/>
        <w:rPr>
          <w:rFonts w:ascii="Times New Roman" w:hAnsi="Times New Roman" w:cs="Times New Roman"/>
          <w:color w:val="000000"/>
          <w:sz w:val="24"/>
          <w:szCs w:val="24"/>
          <w:shd w:val="clear" w:color="auto" w:fill="FFFFFF"/>
          <w:lang w:val="en-US"/>
        </w:rPr>
      </w:pPr>
      <w:r w:rsidRPr="00C51A45">
        <w:rPr>
          <w:rFonts w:ascii="Times New Roman" w:hAnsi="Times New Roman" w:cs="Times New Roman"/>
          <w:color w:val="000000"/>
          <w:sz w:val="24"/>
          <w:szCs w:val="24"/>
          <w:shd w:val="clear" w:color="auto" w:fill="FFFFFF"/>
          <w:lang w:val="en-US"/>
        </w:rPr>
        <w:t xml:space="preserve">The description </w:t>
      </w:r>
      <w:r w:rsidRPr="00C51A45">
        <w:rPr>
          <w:rFonts w:ascii="Times New Roman" w:hAnsi="Times New Roman" w:cs="Times New Roman"/>
          <w:bCs/>
          <w:color w:val="000000"/>
          <w:sz w:val="24"/>
          <w:szCs w:val="24"/>
          <w:shd w:val="clear" w:color="auto" w:fill="FFFFFF"/>
          <w:lang w:val="en-US"/>
        </w:rPr>
        <w:t>gives</w:t>
      </w:r>
      <w:r w:rsidRPr="00C51A45">
        <w:rPr>
          <w:rFonts w:ascii="Times New Roman" w:hAnsi="Times New Roman" w:cs="Times New Roman"/>
          <w:color w:val="000000"/>
          <w:sz w:val="24"/>
          <w:szCs w:val="24"/>
          <w:shd w:val="clear" w:color="auto" w:fill="FFFFFF"/>
          <w:lang w:val="en-US"/>
        </w:rPr>
        <w:t xml:space="preserve"> a detailed </w:t>
      </w:r>
      <w:r w:rsidRPr="00C51A45">
        <w:rPr>
          <w:rFonts w:ascii="Times New Roman" w:hAnsi="Times New Roman" w:cs="Times New Roman"/>
          <w:bCs/>
          <w:color w:val="000000"/>
          <w:sz w:val="24"/>
          <w:szCs w:val="24"/>
          <w:shd w:val="clear" w:color="auto" w:fill="FFFFFF"/>
          <w:lang w:val="en-US"/>
        </w:rPr>
        <w:t>overview</w:t>
      </w:r>
      <w:r w:rsidRPr="00C51A45">
        <w:rPr>
          <w:rFonts w:ascii="Times New Roman" w:hAnsi="Times New Roman" w:cs="Times New Roman"/>
          <w:color w:val="000000"/>
          <w:sz w:val="24"/>
          <w:szCs w:val="24"/>
          <w:shd w:val="clear" w:color="auto" w:fill="FFFFFF"/>
          <w:lang w:val="en-US"/>
        </w:rPr>
        <w:t xml:space="preserve"> of the entire process and </w:t>
      </w:r>
      <w:r w:rsidRPr="00C51A45">
        <w:rPr>
          <w:rFonts w:ascii="Times New Roman" w:hAnsi="Times New Roman" w:cs="Times New Roman"/>
          <w:bCs/>
          <w:color w:val="000000"/>
          <w:sz w:val="24"/>
          <w:szCs w:val="24"/>
          <w:shd w:val="clear" w:color="auto" w:fill="FFFFFF"/>
          <w:lang w:val="en-US"/>
        </w:rPr>
        <w:t>associated equipment.</w:t>
      </w:r>
      <w:r w:rsidRPr="00C51A45">
        <w:rPr>
          <w:rFonts w:ascii="Times New Roman" w:hAnsi="Times New Roman" w:cs="Times New Roman"/>
          <w:color w:val="000000"/>
          <w:sz w:val="24"/>
          <w:szCs w:val="24"/>
          <w:shd w:val="clear" w:color="auto" w:fill="FFFFFF"/>
          <w:lang w:val="en-US"/>
        </w:rPr>
        <w:t xml:space="preserve"> It delves into the execution of each </w:t>
      </w:r>
      <w:r w:rsidRPr="00C51A45">
        <w:rPr>
          <w:rFonts w:ascii="Times New Roman" w:hAnsi="Times New Roman" w:cs="Times New Roman"/>
          <w:bCs/>
          <w:color w:val="000000"/>
          <w:sz w:val="24"/>
          <w:szCs w:val="24"/>
          <w:shd w:val="clear" w:color="auto" w:fill="FFFFFF"/>
          <w:lang w:val="en-US"/>
        </w:rPr>
        <w:t>step and highlights</w:t>
      </w:r>
      <w:r w:rsidRPr="00C51A45">
        <w:rPr>
          <w:rFonts w:ascii="Times New Roman" w:hAnsi="Times New Roman" w:cs="Times New Roman"/>
          <w:color w:val="000000"/>
          <w:sz w:val="24"/>
          <w:szCs w:val="24"/>
          <w:shd w:val="clear" w:color="auto" w:fill="FFFFFF"/>
          <w:lang w:val="en-US"/>
        </w:rPr>
        <w:t xml:space="preserve"> the critical biological processes </w:t>
      </w:r>
      <w:r w:rsidRPr="00C51A45">
        <w:rPr>
          <w:rFonts w:ascii="Times New Roman" w:hAnsi="Times New Roman" w:cs="Times New Roman"/>
          <w:bCs/>
          <w:color w:val="000000"/>
          <w:sz w:val="24"/>
          <w:szCs w:val="24"/>
          <w:shd w:val="clear" w:color="auto" w:fill="FFFFFF"/>
          <w:lang w:val="en-US"/>
        </w:rPr>
        <w:t>to which</w:t>
      </w:r>
      <w:r w:rsidRPr="00C51A45">
        <w:rPr>
          <w:rFonts w:ascii="Times New Roman" w:hAnsi="Times New Roman" w:cs="Times New Roman"/>
          <w:color w:val="000000"/>
          <w:sz w:val="24"/>
          <w:szCs w:val="24"/>
          <w:shd w:val="clear" w:color="auto" w:fill="FFFFFF"/>
          <w:lang w:val="en-US"/>
        </w:rPr>
        <w:t xml:space="preserve"> specific </w:t>
      </w:r>
      <w:r w:rsidRPr="00C51A45">
        <w:rPr>
          <w:rFonts w:ascii="Times New Roman" w:hAnsi="Times New Roman" w:cs="Times New Roman"/>
          <w:bCs/>
          <w:color w:val="000000"/>
          <w:sz w:val="24"/>
          <w:szCs w:val="24"/>
          <w:shd w:val="clear" w:color="auto" w:fill="FFFFFF"/>
          <w:lang w:val="en-US"/>
        </w:rPr>
        <w:t>microorganisms contribute.</w:t>
      </w:r>
    </w:p>
    <w:p w:rsidR="00FA4F8B" w:rsidRPr="00C51A45" w:rsidRDefault="00FA4F8B" w:rsidP="00C51A45">
      <w:pPr>
        <w:jc w:val="both"/>
        <w:rPr>
          <w:rFonts w:ascii="Times New Roman" w:hAnsi="Times New Roman" w:cs="Times New Roman"/>
          <w:color w:val="000000"/>
          <w:sz w:val="24"/>
          <w:szCs w:val="24"/>
          <w:shd w:val="clear" w:color="auto" w:fill="FFFFFF"/>
          <w:lang w:val="en-US"/>
        </w:rPr>
      </w:pPr>
      <w:r w:rsidRPr="00C51A45">
        <w:rPr>
          <w:rFonts w:ascii="Times New Roman" w:hAnsi="Times New Roman" w:cs="Times New Roman"/>
          <w:b/>
          <w:color w:val="000000"/>
          <w:sz w:val="24"/>
          <w:szCs w:val="24"/>
          <w:shd w:val="clear" w:color="auto" w:fill="FFFFFF"/>
          <w:lang w:val="en-US"/>
        </w:rPr>
        <w:lastRenderedPageBreak/>
        <w:t xml:space="preserve">Hydrolytic </w:t>
      </w:r>
      <w:r w:rsidRPr="00C51A45">
        <w:rPr>
          <w:rFonts w:ascii="Times New Roman" w:hAnsi="Times New Roman" w:cs="Times New Roman"/>
          <w:b/>
          <w:bCs/>
          <w:color w:val="000000"/>
          <w:sz w:val="24"/>
          <w:szCs w:val="24"/>
          <w:shd w:val="clear" w:color="auto" w:fill="FFFFFF"/>
          <w:lang w:val="en-US"/>
        </w:rPr>
        <w:t>Stage:</w:t>
      </w:r>
      <w:r w:rsidRPr="00C51A45">
        <w:rPr>
          <w:rFonts w:ascii="Times New Roman" w:hAnsi="Times New Roman" w:cs="Times New Roman"/>
          <w:color w:val="000000"/>
          <w:sz w:val="24"/>
          <w:szCs w:val="24"/>
          <w:shd w:val="clear" w:color="auto" w:fill="FFFFFF"/>
          <w:lang w:val="en-US"/>
        </w:rPr>
        <w:t xml:space="preserve"> This initial </w:t>
      </w:r>
      <w:r w:rsidRPr="00C51A45">
        <w:rPr>
          <w:rFonts w:ascii="Times New Roman" w:hAnsi="Times New Roman" w:cs="Times New Roman"/>
          <w:bCs/>
          <w:color w:val="000000"/>
          <w:sz w:val="24"/>
          <w:szCs w:val="24"/>
          <w:shd w:val="clear" w:color="auto" w:fill="FFFFFF"/>
          <w:lang w:val="en-US"/>
        </w:rPr>
        <w:t>stage</w:t>
      </w:r>
      <w:r w:rsidRPr="00C51A45">
        <w:rPr>
          <w:rFonts w:ascii="Times New Roman" w:hAnsi="Times New Roman" w:cs="Times New Roman"/>
          <w:color w:val="000000"/>
          <w:sz w:val="24"/>
          <w:szCs w:val="24"/>
          <w:shd w:val="clear" w:color="auto" w:fill="FFFFFF"/>
          <w:lang w:val="en-US"/>
        </w:rPr>
        <w:t xml:space="preserve"> involves the </w:t>
      </w:r>
      <w:r w:rsidRPr="00C51A45">
        <w:rPr>
          <w:rFonts w:ascii="Times New Roman" w:hAnsi="Times New Roman" w:cs="Times New Roman"/>
          <w:bCs/>
          <w:color w:val="000000"/>
          <w:sz w:val="24"/>
          <w:szCs w:val="24"/>
          <w:shd w:val="clear" w:color="auto" w:fill="FFFFFF"/>
          <w:lang w:val="en-US"/>
        </w:rPr>
        <w:t>cleavage</w:t>
      </w:r>
      <w:r w:rsidRPr="00C51A45">
        <w:rPr>
          <w:rFonts w:ascii="Times New Roman" w:hAnsi="Times New Roman" w:cs="Times New Roman"/>
          <w:color w:val="000000"/>
          <w:sz w:val="24"/>
          <w:szCs w:val="24"/>
          <w:shd w:val="clear" w:color="auto" w:fill="FFFFFF"/>
          <w:lang w:val="en-US"/>
        </w:rPr>
        <w:t xml:space="preserve"> process </w:t>
      </w:r>
      <w:r w:rsidRPr="00C51A45">
        <w:rPr>
          <w:rFonts w:ascii="Times New Roman" w:hAnsi="Times New Roman" w:cs="Times New Roman"/>
          <w:bCs/>
          <w:color w:val="000000"/>
          <w:sz w:val="24"/>
          <w:szCs w:val="24"/>
          <w:shd w:val="clear" w:color="auto" w:fill="FFFFFF"/>
          <w:lang w:val="en-US"/>
        </w:rPr>
        <w:t>by hydration</w:t>
      </w:r>
      <w:r w:rsidRPr="00C51A45">
        <w:rPr>
          <w:rFonts w:ascii="Times New Roman" w:hAnsi="Times New Roman" w:cs="Times New Roman"/>
          <w:color w:val="000000"/>
          <w:sz w:val="24"/>
          <w:szCs w:val="24"/>
          <w:shd w:val="clear" w:color="auto" w:fill="FFFFFF"/>
          <w:lang w:val="en-US"/>
        </w:rPr>
        <w:t xml:space="preserve"> facilitated by water. </w:t>
      </w:r>
      <w:r w:rsidRPr="00C51A45">
        <w:rPr>
          <w:rFonts w:ascii="Times New Roman" w:hAnsi="Times New Roman" w:cs="Times New Roman"/>
          <w:bCs/>
          <w:color w:val="000000"/>
          <w:sz w:val="24"/>
          <w:szCs w:val="24"/>
          <w:shd w:val="clear" w:color="auto" w:fill="FFFFFF"/>
          <w:lang w:val="en-US"/>
        </w:rPr>
        <w:t>This</w:t>
      </w:r>
      <w:r w:rsidRPr="00C51A45">
        <w:rPr>
          <w:rFonts w:ascii="Times New Roman" w:hAnsi="Times New Roman" w:cs="Times New Roman"/>
          <w:color w:val="000000"/>
          <w:sz w:val="24"/>
          <w:szCs w:val="24"/>
          <w:shd w:val="clear" w:color="auto" w:fill="FFFFFF"/>
          <w:lang w:val="en-US"/>
        </w:rPr>
        <w:t xml:space="preserve"> sets the stage for subsequent biochemical reactions. During this </w:t>
      </w:r>
      <w:r w:rsidRPr="00C51A45">
        <w:rPr>
          <w:rFonts w:ascii="Times New Roman" w:hAnsi="Times New Roman" w:cs="Times New Roman"/>
          <w:bCs/>
          <w:color w:val="000000"/>
          <w:sz w:val="24"/>
          <w:szCs w:val="24"/>
          <w:shd w:val="clear" w:color="auto" w:fill="FFFFFF"/>
          <w:lang w:val="en-US"/>
        </w:rPr>
        <w:t>step,</w:t>
      </w:r>
      <w:r w:rsidRPr="00C51A45">
        <w:rPr>
          <w:rFonts w:ascii="Times New Roman" w:hAnsi="Times New Roman" w:cs="Times New Roman"/>
          <w:color w:val="000000"/>
          <w:sz w:val="24"/>
          <w:szCs w:val="24"/>
          <w:shd w:val="clear" w:color="auto" w:fill="FFFFFF"/>
          <w:lang w:val="en-US"/>
        </w:rPr>
        <w:t xml:space="preserve"> organic compounds are broken down into simpler molecules </w:t>
      </w:r>
      <w:r w:rsidRPr="00C51A45">
        <w:rPr>
          <w:rFonts w:ascii="Times New Roman" w:hAnsi="Times New Roman" w:cs="Times New Roman"/>
          <w:bCs/>
          <w:color w:val="000000"/>
          <w:sz w:val="24"/>
          <w:szCs w:val="24"/>
          <w:shd w:val="clear" w:color="auto" w:fill="FFFFFF"/>
          <w:lang w:val="en-US"/>
        </w:rPr>
        <w:t>by adding</w:t>
      </w:r>
      <w:r w:rsidRPr="00C51A45">
        <w:rPr>
          <w:rFonts w:ascii="Times New Roman" w:hAnsi="Times New Roman" w:cs="Times New Roman"/>
          <w:color w:val="000000"/>
          <w:sz w:val="24"/>
          <w:szCs w:val="24"/>
          <w:shd w:val="clear" w:color="auto" w:fill="FFFFFF"/>
          <w:lang w:val="en-US"/>
        </w:rPr>
        <w:t xml:space="preserve"> water molecules. This </w:t>
      </w:r>
      <w:r w:rsidRPr="00C51A45">
        <w:rPr>
          <w:rFonts w:ascii="Times New Roman" w:hAnsi="Times New Roman" w:cs="Times New Roman"/>
          <w:bCs/>
          <w:color w:val="000000"/>
          <w:sz w:val="24"/>
          <w:szCs w:val="24"/>
          <w:shd w:val="clear" w:color="auto" w:fill="FFFFFF"/>
          <w:lang w:val="en-US"/>
        </w:rPr>
        <w:t>important</w:t>
      </w:r>
      <w:r w:rsidRPr="00C51A45">
        <w:rPr>
          <w:rFonts w:ascii="Times New Roman" w:hAnsi="Times New Roman" w:cs="Times New Roman"/>
          <w:color w:val="000000"/>
          <w:sz w:val="24"/>
          <w:szCs w:val="24"/>
          <w:shd w:val="clear" w:color="auto" w:fill="FFFFFF"/>
          <w:lang w:val="en-US"/>
        </w:rPr>
        <w:t xml:space="preserve"> step not only initiates the </w:t>
      </w:r>
      <w:r w:rsidRPr="00C51A45">
        <w:rPr>
          <w:rFonts w:ascii="Times New Roman" w:hAnsi="Times New Roman" w:cs="Times New Roman"/>
          <w:bCs/>
          <w:color w:val="000000"/>
          <w:sz w:val="24"/>
          <w:szCs w:val="24"/>
          <w:shd w:val="clear" w:color="auto" w:fill="FFFFFF"/>
          <w:lang w:val="en-US"/>
        </w:rPr>
        <w:t>decomposition process,</w:t>
      </w:r>
      <w:r w:rsidRPr="00C51A45">
        <w:rPr>
          <w:rFonts w:ascii="Times New Roman" w:hAnsi="Times New Roman" w:cs="Times New Roman"/>
          <w:color w:val="000000"/>
          <w:sz w:val="24"/>
          <w:szCs w:val="24"/>
          <w:shd w:val="clear" w:color="auto" w:fill="FFFFFF"/>
          <w:lang w:val="en-US"/>
        </w:rPr>
        <w:t xml:space="preserve"> but also </w:t>
      </w:r>
      <w:r w:rsidRPr="00C51A45">
        <w:rPr>
          <w:rFonts w:ascii="Times New Roman" w:hAnsi="Times New Roman" w:cs="Times New Roman"/>
          <w:bCs/>
          <w:color w:val="000000"/>
          <w:sz w:val="24"/>
          <w:szCs w:val="24"/>
          <w:shd w:val="clear" w:color="auto" w:fill="FFFFFF"/>
          <w:lang w:val="en-US"/>
        </w:rPr>
        <w:t>prepares</w:t>
      </w:r>
      <w:r w:rsidRPr="00C51A45">
        <w:rPr>
          <w:rFonts w:ascii="Times New Roman" w:hAnsi="Times New Roman" w:cs="Times New Roman"/>
          <w:color w:val="000000"/>
          <w:sz w:val="24"/>
          <w:szCs w:val="24"/>
          <w:shd w:val="clear" w:color="auto" w:fill="FFFFFF"/>
          <w:lang w:val="en-US"/>
        </w:rPr>
        <w:t xml:space="preserve"> the organic matrix for </w:t>
      </w:r>
      <w:r w:rsidRPr="00C51A45">
        <w:rPr>
          <w:rFonts w:ascii="Times New Roman" w:hAnsi="Times New Roman" w:cs="Times New Roman"/>
          <w:bCs/>
          <w:color w:val="000000"/>
          <w:sz w:val="24"/>
          <w:szCs w:val="24"/>
          <w:shd w:val="clear" w:color="auto" w:fill="FFFFFF"/>
          <w:lang w:val="en-US"/>
        </w:rPr>
        <w:t>subsequent decomposition steps.</w:t>
      </w:r>
    </w:p>
    <w:p w:rsidR="00FA4F8B" w:rsidRPr="00C51A45" w:rsidRDefault="00FA4F8B" w:rsidP="00C51A45">
      <w:pPr>
        <w:pStyle w:val="Paragrafoelenco"/>
        <w:numPr>
          <w:ilvl w:val="0"/>
          <w:numId w:val="1"/>
        </w:numPr>
        <w:ind w:left="0"/>
        <w:jc w:val="both"/>
        <w:rPr>
          <w:rFonts w:ascii="Times New Roman" w:hAnsi="Times New Roman" w:cs="Times New Roman"/>
          <w:color w:val="000000"/>
          <w:sz w:val="24"/>
          <w:szCs w:val="24"/>
          <w:shd w:val="clear" w:color="auto" w:fill="FFFFFF"/>
        </w:rPr>
      </w:pPr>
      <w:r w:rsidRPr="00C51A45">
        <w:rPr>
          <w:rFonts w:ascii="Times New Roman" w:hAnsi="Times New Roman" w:cs="Times New Roman"/>
          <w:color w:val="000000"/>
          <w:sz w:val="24"/>
          <w:szCs w:val="24"/>
          <w:shd w:val="clear" w:color="auto" w:fill="FFFFFF"/>
        </w:rPr>
        <w:t>Biological Reactions:Enzymes released by hydrolytic bacteria play an important role in this phase of biological reactions. These enzymes degrade complex organic components like carbohydrates, proteins, and lipids into simpler molecules like sugars, amino acids, and fatty acids.</w:t>
      </w:r>
    </w:p>
    <w:p w:rsidR="00FA4F8B" w:rsidRPr="00C51A45" w:rsidRDefault="00FA4F8B" w:rsidP="00C51A45">
      <w:pPr>
        <w:pStyle w:val="Paragrafoelenco"/>
        <w:numPr>
          <w:ilvl w:val="0"/>
          <w:numId w:val="1"/>
        </w:numPr>
        <w:ind w:left="0"/>
        <w:jc w:val="both"/>
        <w:rPr>
          <w:rFonts w:ascii="Times New Roman" w:hAnsi="Times New Roman" w:cs="Times New Roman"/>
          <w:color w:val="000000"/>
          <w:sz w:val="24"/>
          <w:szCs w:val="24"/>
          <w:shd w:val="clear" w:color="auto" w:fill="FFFFFF"/>
        </w:rPr>
      </w:pPr>
      <w:r w:rsidRPr="00C51A45">
        <w:rPr>
          <w:rFonts w:ascii="Times New Roman" w:hAnsi="Times New Roman" w:cs="Times New Roman"/>
          <w:color w:val="000000"/>
          <w:sz w:val="24"/>
          <w:szCs w:val="24"/>
          <w:shd w:val="clear" w:color="auto" w:fill="FFFFFF"/>
        </w:rPr>
        <w:t>Microbial Species:Hydrolytic bacteria such as Clostridium, Bacteroides, and Proteobacteria are the most common microbial species in this phase. These bacteria can produce a wide variety of hydrolytic enzymes.</w:t>
      </w:r>
    </w:p>
    <w:p w:rsidR="00FA4F8B" w:rsidRPr="00C51A45" w:rsidRDefault="00FA4F8B" w:rsidP="00C51A45">
      <w:pPr>
        <w:pStyle w:val="Paragrafoelenco"/>
        <w:numPr>
          <w:ilvl w:val="0"/>
          <w:numId w:val="1"/>
        </w:numPr>
        <w:ind w:left="0"/>
        <w:jc w:val="both"/>
        <w:rPr>
          <w:rFonts w:ascii="Times New Roman" w:hAnsi="Times New Roman" w:cs="Times New Roman"/>
          <w:color w:val="000000"/>
          <w:sz w:val="24"/>
          <w:szCs w:val="24"/>
          <w:shd w:val="clear" w:color="auto" w:fill="FFFFFF"/>
        </w:rPr>
      </w:pPr>
      <w:r w:rsidRPr="00C51A45">
        <w:rPr>
          <w:rFonts w:ascii="Times New Roman" w:hAnsi="Times New Roman" w:cs="Times New Roman"/>
          <w:color w:val="000000"/>
          <w:sz w:val="24"/>
          <w:szCs w:val="24"/>
          <w:shd w:val="clear" w:color="auto" w:fill="FFFFFF"/>
        </w:rPr>
        <w:t>Chemical Transformations:Chemical transformations include the hydrolysis of starches into glucose molecules, the breakdown of proteins into amino acids, and the conversion of lipids into glycerol and fatty acids.</w:t>
      </w:r>
    </w:p>
    <w:p w:rsidR="00FA4F8B" w:rsidRPr="00C51A45" w:rsidRDefault="00FA4F8B" w:rsidP="00C51A45">
      <w:pPr>
        <w:jc w:val="both"/>
        <w:rPr>
          <w:rFonts w:ascii="Times New Roman" w:hAnsi="Times New Roman" w:cs="Times New Roman"/>
          <w:bCs/>
          <w:color w:val="000000"/>
          <w:sz w:val="24"/>
          <w:szCs w:val="24"/>
          <w:shd w:val="clear" w:color="auto" w:fill="FFFFFF"/>
          <w:lang w:val="en-US"/>
        </w:rPr>
      </w:pPr>
      <w:r w:rsidRPr="00C51A45">
        <w:rPr>
          <w:rFonts w:ascii="Times New Roman" w:hAnsi="Times New Roman" w:cs="Times New Roman"/>
          <w:b/>
          <w:bCs/>
          <w:color w:val="000000"/>
          <w:sz w:val="24"/>
          <w:szCs w:val="24"/>
          <w:shd w:val="clear" w:color="auto" w:fill="FFFFFF"/>
          <w:lang w:val="en-US"/>
        </w:rPr>
        <w:t>Acidogenesis Phase:</w:t>
      </w:r>
      <w:r w:rsidRPr="00C51A45">
        <w:rPr>
          <w:rFonts w:ascii="Times New Roman" w:hAnsi="Times New Roman" w:cs="Times New Roman"/>
          <w:color w:val="000000"/>
          <w:sz w:val="24"/>
          <w:szCs w:val="24"/>
          <w:shd w:val="clear" w:color="auto" w:fill="FFFFFF"/>
          <w:lang w:val="en-US"/>
        </w:rPr>
        <w:t xml:space="preserve"> Triggered by </w:t>
      </w:r>
      <w:r w:rsidRPr="00C51A45">
        <w:rPr>
          <w:rFonts w:ascii="Times New Roman" w:hAnsi="Times New Roman" w:cs="Times New Roman"/>
          <w:bCs/>
          <w:color w:val="000000"/>
          <w:sz w:val="24"/>
          <w:szCs w:val="24"/>
          <w:shd w:val="clear" w:color="auto" w:fill="FFFFFF"/>
          <w:lang w:val="en-US"/>
        </w:rPr>
        <w:t>certain</w:t>
      </w:r>
      <w:r w:rsidRPr="00C51A45">
        <w:rPr>
          <w:rFonts w:ascii="Times New Roman" w:hAnsi="Times New Roman" w:cs="Times New Roman"/>
          <w:color w:val="000000"/>
          <w:sz w:val="24"/>
          <w:szCs w:val="24"/>
          <w:shd w:val="clear" w:color="auto" w:fill="FFFFFF"/>
          <w:lang w:val="en-US"/>
        </w:rPr>
        <w:t xml:space="preserve"> bacterial strains, </w:t>
      </w:r>
      <w:r w:rsidRPr="00C51A45">
        <w:rPr>
          <w:rFonts w:ascii="Times New Roman" w:hAnsi="Times New Roman" w:cs="Times New Roman"/>
          <w:bCs/>
          <w:color w:val="000000"/>
          <w:sz w:val="24"/>
          <w:szCs w:val="24"/>
          <w:shd w:val="clear" w:color="auto" w:fill="FFFFFF"/>
          <w:lang w:val="en-US"/>
        </w:rPr>
        <w:t>the</w:t>
      </w:r>
      <w:r w:rsidRPr="00C51A45">
        <w:rPr>
          <w:rFonts w:ascii="Times New Roman" w:hAnsi="Times New Roman" w:cs="Times New Roman"/>
          <w:color w:val="000000"/>
          <w:sz w:val="24"/>
          <w:szCs w:val="24"/>
          <w:shd w:val="clear" w:color="auto" w:fill="FFFFFF"/>
          <w:lang w:val="en-US"/>
        </w:rPr>
        <w:t xml:space="preserve"> phase breaks down organic </w:t>
      </w:r>
      <w:r w:rsidRPr="00C51A45">
        <w:rPr>
          <w:rFonts w:ascii="Times New Roman" w:hAnsi="Times New Roman" w:cs="Times New Roman"/>
          <w:bCs/>
          <w:color w:val="000000"/>
          <w:sz w:val="24"/>
          <w:szCs w:val="24"/>
          <w:shd w:val="clear" w:color="auto" w:fill="FFFFFF"/>
          <w:lang w:val="en-US"/>
        </w:rPr>
        <w:t>matter further,</w:t>
      </w:r>
      <w:r w:rsidRPr="00C51A45">
        <w:rPr>
          <w:rFonts w:ascii="Times New Roman" w:hAnsi="Times New Roman" w:cs="Times New Roman"/>
          <w:color w:val="000000"/>
          <w:sz w:val="24"/>
          <w:szCs w:val="24"/>
          <w:shd w:val="clear" w:color="auto" w:fill="FFFFFF"/>
          <w:lang w:val="en-US"/>
        </w:rPr>
        <w:t xml:space="preserve">releasing essential components. Acidogenic </w:t>
      </w:r>
      <w:r w:rsidRPr="00C51A45">
        <w:rPr>
          <w:rFonts w:ascii="Times New Roman" w:hAnsi="Times New Roman" w:cs="Times New Roman"/>
          <w:color w:val="000000"/>
          <w:sz w:val="24"/>
          <w:szCs w:val="24"/>
          <w:shd w:val="clear" w:color="auto" w:fill="FFFFFF"/>
          <w:lang w:val="en-US"/>
        </w:rPr>
        <w:lastRenderedPageBreak/>
        <w:t xml:space="preserve">bacteria play a </w:t>
      </w:r>
      <w:r w:rsidRPr="00C51A45">
        <w:rPr>
          <w:rFonts w:ascii="Times New Roman" w:hAnsi="Times New Roman" w:cs="Times New Roman"/>
          <w:bCs/>
          <w:color w:val="000000"/>
          <w:sz w:val="24"/>
          <w:szCs w:val="24"/>
          <w:shd w:val="clear" w:color="auto" w:fill="FFFFFF"/>
          <w:lang w:val="en-US"/>
        </w:rPr>
        <w:t>key</w:t>
      </w:r>
      <w:r w:rsidRPr="00C51A45">
        <w:rPr>
          <w:rFonts w:ascii="Times New Roman" w:hAnsi="Times New Roman" w:cs="Times New Roman"/>
          <w:color w:val="000000"/>
          <w:sz w:val="24"/>
          <w:szCs w:val="24"/>
          <w:shd w:val="clear" w:color="auto" w:fill="FFFFFF"/>
          <w:lang w:val="en-US"/>
        </w:rPr>
        <w:t xml:space="preserve"> role in this </w:t>
      </w:r>
      <w:r w:rsidRPr="00C51A45">
        <w:rPr>
          <w:rFonts w:ascii="Times New Roman" w:hAnsi="Times New Roman" w:cs="Times New Roman"/>
          <w:bCs/>
          <w:color w:val="000000"/>
          <w:sz w:val="24"/>
          <w:szCs w:val="24"/>
          <w:shd w:val="clear" w:color="auto" w:fill="FFFFFF"/>
          <w:lang w:val="en-US"/>
        </w:rPr>
        <w:t>step, as they transform</w:t>
      </w:r>
      <w:r w:rsidRPr="00C51A45">
        <w:rPr>
          <w:rFonts w:ascii="Times New Roman" w:hAnsi="Times New Roman" w:cs="Times New Roman"/>
          <w:color w:val="000000"/>
          <w:sz w:val="24"/>
          <w:szCs w:val="24"/>
          <w:shd w:val="clear" w:color="auto" w:fill="FFFFFF"/>
          <w:lang w:val="en-US"/>
        </w:rPr>
        <w:t xml:space="preserve"> the simpler molecules </w:t>
      </w:r>
      <w:r w:rsidRPr="00C51A45">
        <w:rPr>
          <w:rFonts w:ascii="Times New Roman" w:hAnsi="Times New Roman" w:cs="Times New Roman"/>
          <w:bCs/>
          <w:color w:val="000000"/>
          <w:sz w:val="24"/>
          <w:szCs w:val="24"/>
          <w:shd w:val="clear" w:color="auto" w:fill="FFFFFF"/>
          <w:lang w:val="en-US"/>
        </w:rPr>
        <w:t>of</w:t>
      </w:r>
      <w:r w:rsidRPr="00C51A45">
        <w:rPr>
          <w:rFonts w:ascii="Times New Roman" w:hAnsi="Times New Roman" w:cs="Times New Roman"/>
          <w:color w:val="000000"/>
          <w:sz w:val="24"/>
          <w:szCs w:val="24"/>
          <w:shd w:val="clear" w:color="auto" w:fill="FFFFFF"/>
          <w:lang w:val="en-US"/>
        </w:rPr>
        <w:t xml:space="preserve"> the </w:t>
      </w:r>
      <w:r w:rsidRPr="00C51A45">
        <w:rPr>
          <w:rFonts w:ascii="Times New Roman" w:hAnsi="Times New Roman" w:cs="Times New Roman"/>
          <w:bCs/>
          <w:color w:val="000000"/>
          <w:sz w:val="24"/>
          <w:szCs w:val="24"/>
          <w:shd w:val="clear" w:color="auto" w:fill="FFFFFF"/>
          <w:lang w:val="en-US"/>
        </w:rPr>
        <w:t>hydrolysis step</w:t>
      </w:r>
      <w:r w:rsidRPr="00C51A45">
        <w:rPr>
          <w:rFonts w:ascii="Times New Roman" w:hAnsi="Times New Roman" w:cs="Times New Roman"/>
          <w:color w:val="000000"/>
          <w:sz w:val="24"/>
          <w:szCs w:val="24"/>
          <w:shd w:val="clear" w:color="auto" w:fill="FFFFFF"/>
          <w:lang w:val="en-US"/>
        </w:rPr>
        <w:t xml:space="preserve"> into volatile fatty acids </w:t>
      </w:r>
      <w:r w:rsidRPr="00C51A45">
        <w:rPr>
          <w:rFonts w:ascii="Times New Roman" w:hAnsi="Times New Roman" w:cs="Times New Roman"/>
          <w:bCs/>
          <w:color w:val="000000"/>
          <w:sz w:val="24"/>
          <w:szCs w:val="24"/>
          <w:shd w:val="clear" w:color="auto" w:fill="FFFFFF"/>
          <w:lang w:val="en-US"/>
        </w:rPr>
        <w:t>(VFA), hydrogen</w:t>
      </w:r>
      <w:r w:rsidRPr="00C51A45">
        <w:rPr>
          <w:rFonts w:ascii="Times New Roman" w:hAnsi="Times New Roman" w:cs="Times New Roman"/>
          <w:color w:val="000000"/>
          <w:sz w:val="24"/>
          <w:szCs w:val="24"/>
          <w:shd w:val="clear" w:color="auto" w:fill="FFFFFF"/>
          <w:lang w:val="en-US"/>
        </w:rPr>
        <w:t xml:space="preserve"> and ammonia. These products are </w:t>
      </w:r>
      <w:r w:rsidRPr="00C51A45">
        <w:rPr>
          <w:rFonts w:ascii="Times New Roman" w:hAnsi="Times New Roman" w:cs="Times New Roman"/>
          <w:bCs/>
          <w:color w:val="000000"/>
          <w:sz w:val="24"/>
          <w:szCs w:val="24"/>
          <w:shd w:val="clear" w:color="auto" w:fill="FFFFFF"/>
          <w:lang w:val="en-US"/>
        </w:rPr>
        <w:t>important</w:t>
      </w:r>
      <w:r w:rsidRPr="00C51A45">
        <w:rPr>
          <w:rFonts w:ascii="Times New Roman" w:hAnsi="Times New Roman" w:cs="Times New Roman"/>
          <w:color w:val="000000"/>
          <w:sz w:val="24"/>
          <w:szCs w:val="24"/>
          <w:shd w:val="clear" w:color="auto" w:fill="FFFFFF"/>
          <w:lang w:val="en-US"/>
        </w:rPr>
        <w:t xml:space="preserve"> intermediates that </w:t>
      </w:r>
      <w:r w:rsidRPr="00C51A45">
        <w:rPr>
          <w:rFonts w:ascii="Times New Roman" w:hAnsi="Times New Roman" w:cs="Times New Roman"/>
          <w:bCs/>
          <w:color w:val="000000"/>
          <w:sz w:val="24"/>
          <w:szCs w:val="24"/>
          <w:shd w:val="clear" w:color="auto" w:fill="FFFFFF"/>
          <w:lang w:val="en-US"/>
        </w:rPr>
        <w:t>change</w:t>
      </w:r>
      <w:r w:rsidRPr="00C51A45">
        <w:rPr>
          <w:rFonts w:ascii="Times New Roman" w:hAnsi="Times New Roman" w:cs="Times New Roman"/>
          <w:color w:val="000000"/>
          <w:sz w:val="24"/>
          <w:szCs w:val="24"/>
          <w:shd w:val="clear" w:color="auto" w:fill="FFFFFF"/>
          <w:lang w:val="en-US"/>
        </w:rPr>
        <w:t xml:space="preserve"> in </w:t>
      </w:r>
      <w:r w:rsidRPr="00C51A45">
        <w:rPr>
          <w:rFonts w:ascii="Times New Roman" w:hAnsi="Times New Roman" w:cs="Times New Roman"/>
          <w:bCs/>
          <w:color w:val="000000"/>
          <w:sz w:val="24"/>
          <w:szCs w:val="24"/>
          <w:shd w:val="clear" w:color="auto" w:fill="FFFFFF"/>
          <w:lang w:val="en-US"/>
        </w:rPr>
        <w:t>later stages.</w:t>
      </w:r>
    </w:p>
    <w:p w:rsidR="00FA4F8B" w:rsidRPr="00C51A45" w:rsidRDefault="00FA4F8B" w:rsidP="00C51A45">
      <w:pPr>
        <w:pStyle w:val="Paragrafoelenco"/>
        <w:numPr>
          <w:ilvl w:val="0"/>
          <w:numId w:val="2"/>
        </w:numPr>
        <w:ind w:left="0"/>
        <w:jc w:val="both"/>
        <w:rPr>
          <w:rFonts w:ascii="Times New Roman" w:hAnsi="Times New Roman" w:cs="Times New Roman"/>
          <w:sz w:val="24"/>
          <w:szCs w:val="24"/>
        </w:rPr>
      </w:pPr>
      <w:r w:rsidRPr="00C51A45">
        <w:rPr>
          <w:rFonts w:ascii="Times New Roman" w:hAnsi="Times New Roman" w:cs="Times New Roman"/>
          <w:bCs/>
          <w:color w:val="000000"/>
          <w:sz w:val="24"/>
          <w:szCs w:val="24"/>
          <w:shd w:val="clear" w:color="auto" w:fill="FFFFFF"/>
        </w:rPr>
        <w:t>Biological Reactions:Acidogenic bacteria are essential in this phase of biological reactions. They metabolise simpler chemical molecules, resulting in VFAs and other byproducts.</w:t>
      </w:r>
    </w:p>
    <w:p w:rsidR="00FA4F8B" w:rsidRPr="00C51A45" w:rsidRDefault="00FA4F8B" w:rsidP="00C51A45">
      <w:pPr>
        <w:pStyle w:val="Paragrafoelenco"/>
        <w:numPr>
          <w:ilvl w:val="0"/>
          <w:numId w:val="2"/>
        </w:numPr>
        <w:ind w:left="0"/>
        <w:jc w:val="both"/>
        <w:rPr>
          <w:rFonts w:ascii="Times New Roman" w:hAnsi="Times New Roman" w:cs="Times New Roman"/>
          <w:sz w:val="24"/>
          <w:szCs w:val="24"/>
        </w:rPr>
      </w:pPr>
      <w:r w:rsidRPr="00C51A45">
        <w:rPr>
          <w:rFonts w:ascii="Times New Roman" w:hAnsi="Times New Roman" w:cs="Times New Roman"/>
          <w:sz w:val="24"/>
          <w:szCs w:val="24"/>
        </w:rPr>
        <w:t>Microbial Species: Notable acidogenic bacteria include Clostridium, Lactobacillus, and Acetobacter. These microorganisms flourish in anaerobic conditions and are capable of creating VFAs.</w:t>
      </w:r>
    </w:p>
    <w:p w:rsidR="00FA4F8B" w:rsidRPr="00C51A45" w:rsidRDefault="00FA4F8B" w:rsidP="00C51A45">
      <w:pPr>
        <w:pStyle w:val="Paragrafoelenco"/>
        <w:numPr>
          <w:ilvl w:val="0"/>
          <w:numId w:val="2"/>
        </w:numPr>
        <w:ind w:left="0"/>
        <w:jc w:val="both"/>
        <w:rPr>
          <w:rFonts w:ascii="Times New Roman" w:hAnsi="Times New Roman" w:cs="Times New Roman"/>
          <w:sz w:val="24"/>
          <w:szCs w:val="24"/>
        </w:rPr>
      </w:pPr>
      <w:r w:rsidRPr="00C51A45">
        <w:rPr>
          <w:rFonts w:ascii="Times New Roman" w:hAnsi="Times New Roman" w:cs="Times New Roman"/>
          <w:sz w:val="24"/>
          <w:szCs w:val="24"/>
        </w:rPr>
        <w:t>Chemical Transformations: Glucose and amino acids, for example, are transformed into acetic acid, propionic acid, butyric acid, and other VFAs by chemical transformations.</w:t>
      </w:r>
    </w:p>
    <w:p w:rsidR="00FA4F8B" w:rsidRPr="00C51A45" w:rsidRDefault="00FA4F8B" w:rsidP="00C51A45">
      <w:pPr>
        <w:jc w:val="both"/>
        <w:rPr>
          <w:rFonts w:ascii="Times New Roman" w:hAnsi="Times New Roman" w:cs="Times New Roman"/>
          <w:color w:val="000000"/>
          <w:sz w:val="24"/>
          <w:szCs w:val="24"/>
          <w:shd w:val="clear" w:color="auto" w:fill="FFFFFF"/>
          <w:lang w:val="en-US"/>
        </w:rPr>
      </w:pPr>
      <w:r w:rsidRPr="00C51A45">
        <w:rPr>
          <w:rFonts w:ascii="Times New Roman" w:hAnsi="Times New Roman" w:cs="Times New Roman"/>
          <w:b/>
          <w:bCs/>
          <w:color w:val="000000"/>
          <w:sz w:val="24"/>
          <w:szCs w:val="24"/>
          <w:shd w:val="clear" w:color="auto" w:fill="FFFFFF"/>
          <w:lang w:val="en-US"/>
        </w:rPr>
        <w:t>Stage</w:t>
      </w:r>
      <w:r w:rsidRPr="00C51A45">
        <w:rPr>
          <w:rFonts w:ascii="Times New Roman" w:hAnsi="Times New Roman" w:cs="Times New Roman"/>
          <w:b/>
          <w:color w:val="000000"/>
          <w:sz w:val="24"/>
          <w:szCs w:val="24"/>
          <w:shd w:val="clear" w:color="auto" w:fill="FFFFFF"/>
          <w:lang w:val="en-US"/>
        </w:rPr>
        <w:t xml:space="preserve"> of </w:t>
      </w:r>
      <w:r w:rsidRPr="00C51A45">
        <w:rPr>
          <w:rFonts w:ascii="Times New Roman" w:hAnsi="Times New Roman" w:cs="Times New Roman"/>
          <w:b/>
          <w:bCs/>
          <w:color w:val="000000"/>
          <w:sz w:val="24"/>
          <w:szCs w:val="24"/>
          <w:shd w:val="clear" w:color="auto" w:fill="FFFFFF"/>
          <w:lang w:val="en-US"/>
        </w:rPr>
        <w:t>acetogenesis:</w:t>
      </w:r>
      <w:r w:rsidRPr="00C51A45">
        <w:rPr>
          <w:rFonts w:ascii="Times New Roman" w:hAnsi="Times New Roman" w:cs="Times New Roman"/>
          <w:bCs/>
          <w:color w:val="000000"/>
          <w:sz w:val="24"/>
          <w:szCs w:val="24"/>
          <w:shd w:val="clear" w:color="auto" w:fill="FFFFFF"/>
          <w:lang w:val="en-US"/>
        </w:rPr>
        <w:t xml:space="preserve"> As in</w:t>
      </w:r>
      <w:r w:rsidRPr="00C51A45">
        <w:rPr>
          <w:rFonts w:ascii="Times New Roman" w:hAnsi="Times New Roman" w:cs="Times New Roman"/>
          <w:color w:val="000000"/>
          <w:sz w:val="24"/>
          <w:szCs w:val="24"/>
          <w:shd w:val="clear" w:color="auto" w:fill="FFFFFF"/>
          <w:lang w:val="en-US"/>
        </w:rPr>
        <w:t xml:space="preserve"> the </w:t>
      </w:r>
      <w:r w:rsidRPr="00C51A45">
        <w:rPr>
          <w:rFonts w:ascii="Times New Roman" w:hAnsi="Times New Roman" w:cs="Times New Roman"/>
          <w:bCs/>
          <w:color w:val="000000"/>
          <w:sz w:val="24"/>
          <w:szCs w:val="24"/>
          <w:shd w:val="clear" w:color="auto" w:fill="FFFFFF"/>
          <w:lang w:val="en-US"/>
        </w:rPr>
        <w:t>stage of acidogenesis,</w:t>
      </w:r>
      <w:r w:rsidRPr="00C51A45">
        <w:rPr>
          <w:rFonts w:ascii="Times New Roman" w:hAnsi="Times New Roman" w:cs="Times New Roman"/>
          <w:color w:val="000000"/>
          <w:sz w:val="24"/>
          <w:szCs w:val="24"/>
          <w:shd w:val="clear" w:color="auto" w:fill="FFFFFF"/>
          <w:lang w:val="en-US"/>
        </w:rPr>
        <w:t xml:space="preserve"> this stage is catalyzed by </w:t>
      </w:r>
      <w:r w:rsidRPr="00C51A45">
        <w:rPr>
          <w:rFonts w:ascii="Times New Roman" w:hAnsi="Times New Roman" w:cs="Times New Roman"/>
          <w:bCs/>
          <w:color w:val="000000"/>
          <w:sz w:val="24"/>
          <w:szCs w:val="24"/>
          <w:shd w:val="clear" w:color="auto" w:fill="FFFFFF"/>
          <w:lang w:val="en-US"/>
        </w:rPr>
        <w:t>some microorganisms that promote</w:t>
      </w:r>
      <w:r w:rsidRPr="00C51A45">
        <w:rPr>
          <w:rFonts w:ascii="Times New Roman" w:hAnsi="Times New Roman" w:cs="Times New Roman"/>
          <w:color w:val="000000"/>
          <w:sz w:val="24"/>
          <w:szCs w:val="24"/>
          <w:shd w:val="clear" w:color="auto" w:fill="FFFFFF"/>
          <w:lang w:val="en-US"/>
        </w:rPr>
        <w:t xml:space="preserve"> the decomposition process. Acetogenic bacteria are </w:t>
      </w:r>
      <w:r w:rsidRPr="00C51A45">
        <w:rPr>
          <w:rFonts w:ascii="Times New Roman" w:hAnsi="Times New Roman" w:cs="Times New Roman"/>
          <w:bCs/>
          <w:color w:val="000000"/>
          <w:sz w:val="24"/>
          <w:szCs w:val="24"/>
          <w:shd w:val="clear" w:color="auto" w:fill="FFFFFF"/>
          <w:lang w:val="en-US"/>
        </w:rPr>
        <w:t>important</w:t>
      </w:r>
      <w:r w:rsidRPr="00C51A45">
        <w:rPr>
          <w:rFonts w:ascii="Times New Roman" w:hAnsi="Times New Roman" w:cs="Times New Roman"/>
          <w:color w:val="000000"/>
          <w:sz w:val="24"/>
          <w:szCs w:val="24"/>
          <w:shd w:val="clear" w:color="auto" w:fill="FFFFFF"/>
          <w:lang w:val="en-US"/>
        </w:rPr>
        <w:t xml:space="preserve"> in converting VFAs produced </w:t>
      </w:r>
      <w:r w:rsidRPr="00C51A45">
        <w:rPr>
          <w:rFonts w:ascii="Times New Roman" w:hAnsi="Times New Roman" w:cs="Times New Roman"/>
          <w:bCs/>
          <w:color w:val="000000"/>
          <w:sz w:val="24"/>
          <w:szCs w:val="24"/>
          <w:shd w:val="clear" w:color="auto" w:fill="FFFFFF"/>
          <w:lang w:val="en-US"/>
        </w:rPr>
        <w:t>during</w:t>
      </w:r>
      <w:r w:rsidRPr="00C51A45">
        <w:rPr>
          <w:rFonts w:ascii="Times New Roman" w:hAnsi="Times New Roman" w:cs="Times New Roman"/>
          <w:color w:val="000000"/>
          <w:sz w:val="24"/>
          <w:szCs w:val="24"/>
          <w:shd w:val="clear" w:color="auto" w:fill="FFFFFF"/>
          <w:lang w:val="en-US"/>
        </w:rPr>
        <w:t xml:space="preserve"> the acidogenesis</w:t>
      </w:r>
      <w:r w:rsidRPr="00C51A45">
        <w:rPr>
          <w:rFonts w:ascii="Times New Roman" w:hAnsi="Times New Roman" w:cs="Times New Roman"/>
          <w:bCs/>
          <w:color w:val="000000"/>
          <w:sz w:val="24"/>
          <w:szCs w:val="24"/>
          <w:shd w:val="clear" w:color="auto" w:fill="FFFFFF"/>
          <w:lang w:val="en-US"/>
        </w:rPr>
        <w:t>step</w:t>
      </w:r>
      <w:r w:rsidRPr="00C51A45">
        <w:rPr>
          <w:rFonts w:ascii="Times New Roman" w:hAnsi="Times New Roman" w:cs="Times New Roman"/>
          <w:color w:val="000000"/>
          <w:sz w:val="24"/>
          <w:szCs w:val="24"/>
          <w:shd w:val="clear" w:color="auto" w:fill="FFFFFF"/>
          <w:lang w:val="en-US"/>
        </w:rPr>
        <w:t xml:space="preserve"> into acetic acid, </w:t>
      </w:r>
      <w:r w:rsidRPr="00C51A45">
        <w:rPr>
          <w:rFonts w:ascii="Times New Roman" w:hAnsi="Times New Roman" w:cs="Times New Roman"/>
          <w:bCs/>
          <w:color w:val="000000"/>
          <w:sz w:val="24"/>
          <w:szCs w:val="24"/>
          <w:shd w:val="clear" w:color="auto" w:fill="FFFFFF"/>
          <w:lang w:val="en-US"/>
        </w:rPr>
        <w:t>hydrogen</w:t>
      </w:r>
      <w:r w:rsidRPr="00C51A45">
        <w:rPr>
          <w:rFonts w:ascii="Times New Roman" w:hAnsi="Times New Roman" w:cs="Times New Roman"/>
          <w:color w:val="000000"/>
          <w:sz w:val="24"/>
          <w:szCs w:val="24"/>
          <w:shd w:val="clear" w:color="auto" w:fill="FFFFFF"/>
          <w:lang w:val="en-US"/>
        </w:rPr>
        <w:t xml:space="preserve"> and carbon dioxide. This </w:t>
      </w:r>
      <w:r w:rsidRPr="00C51A45">
        <w:rPr>
          <w:rFonts w:ascii="Times New Roman" w:hAnsi="Times New Roman" w:cs="Times New Roman"/>
          <w:bCs/>
          <w:color w:val="000000"/>
          <w:sz w:val="24"/>
          <w:szCs w:val="24"/>
          <w:shd w:val="clear" w:color="auto" w:fill="FFFFFF"/>
          <w:lang w:val="en-US"/>
        </w:rPr>
        <w:t>step</w:t>
      </w:r>
      <w:r w:rsidRPr="00C51A45">
        <w:rPr>
          <w:rFonts w:ascii="Times New Roman" w:hAnsi="Times New Roman" w:cs="Times New Roman"/>
          <w:color w:val="000000"/>
          <w:sz w:val="24"/>
          <w:szCs w:val="24"/>
          <w:shd w:val="clear" w:color="auto" w:fill="FFFFFF"/>
          <w:lang w:val="en-US"/>
        </w:rPr>
        <w:t xml:space="preserve"> represents a critical transition </w:t>
      </w:r>
      <w:r w:rsidRPr="00C51A45">
        <w:rPr>
          <w:rFonts w:ascii="Times New Roman" w:hAnsi="Times New Roman" w:cs="Times New Roman"/>
          <w:bCs/>
          <w:color w:val="000000"/>
          <w:sz w:val="24"/>
          <w:szCs w:val="24"/>
          <w:shd w:val="clear" w:color="auto" w:fill="FFFFFF"/>
          <w:lang w:val="en-US"/>
        </w:rPr>
        <w:t>to</w:t>
      </w:r>
      <w:r w:rsidRPr="00C51A45">
        <w:rPr>
          <w:rFonts w:ascii="Times New Roman" w:hAnsi="Times New Roman" w:cs="Times New Roman"/>
          <w:color w:val="000000"/>
          <w:sz w:val="24"/>
          <w:szCs w:val="24"/>
          <w:shd w:val="clear" w:color="auto" w:fill="FFFFFF"/>
          <w:lang w:val="en-US"/>
        </w:rPr>
        <w:t xml:space="preserve"> the production of methane, a valuable </w:t>
      </w:r>
      <w:r w:rsidRPr="00C51A45">
        <w:rPr>
          <w:rFonts w:ascii="Times New Roman" w:hAnsi="Times New Roman" w:cs="Times New Roman"/>
          <w:bCs/>
          <w:color w:val="000000"/>
          <w:sz w:val="24"/>
          <w:szCs w:val="24"/>
          <w:shd w:val="clear" w:color="auto" w:fill="FFFFFF"/>
          <w:lang w:val="en-US"/>
        </w:rPr>
        <w:t>final product</w:t>
      </w:r>
      <w:r w:rsidRPr="00C51A45">
        <w:rPr>
          <w:rFonts w:ascii="Times New Roman" w:hAnsi="Times New Roman" w:cs="Times New Roman"/>
          <w:color w:val="000000"/>
          <w:sz w:val="24"/>
          <w:szCs w:val="24"/>
          <w:shd w:val="clear" w:color="auto" w:fill="FFFFFF"/>
          <w:lang w:val="en-US"/>
        </w:rPr>
        <w:t xml:space="preserve"> of the process.</w:t>
      </w:r>
    </w:p>
    <w:p w:rsidR="00FA4F8B" w:rsidRPr="00C51A45" w:rsidRDefault="00FA4F8B" w:rsidP="00C51A45">
      <w:pPr>
        <w:pStyle w:val="Paragrafoelenco"/>
        <w:numPr>
          <w:ilvl w:val="0"/>
          <w:numId w:val="3"/>
        </w:numPr>
        <w:ind w:left="0"/>
        <w:jc w:val="both"/>
        <w:rPr>
          <w:rFonts w:ascii="Times New Roman" w:hAnsi="Times New Roman" w:cs="Times New Roman"/>
          <w:color w:val="000000"/>
          <w:sz w:val="24"/>
          <w:szCs w:val="24"/>
          <w:shd w:val="clear" w:color="auto" w:fill="FFFFFF"/>
        </w:rPr>
      </w:pPr>
      <w:r w:rsidRPr="00C51A45">
        <w:rPr>
          <w:rFonts w:ascii="Times New Roman" w:hAnsi="Times New Roman" w:cs="Times New Roman"/>
          <w:color w:val="000000"/>
          <w:sz w:val="24"/>
          <w:szCs w:val="24"/>
          <w:shd w:val="clear" w:color="auto" w:fill="FFFFFF"/>
        </w:rPr>
        <w:lastRenderedPageBreak/>
        <w:t>Biological Reactions: Acetogenic bacteria are important in this phase. They use VFAs and hydrogen generated during the acidogenesis phase to make acetic acid and more hydrogen.</w:t>
      </w:r>
    </w:p>
    <w:p w:rsidR="00FA4F8B" w:rsidRPr="00C51A45" w:rsidRDefault="00FA4F8B" w:rsidP="00C51A45">
      <w:pPr>
        <w:pStyle w:val="Paragrafoelenco"/>
        <w:numPr>
          <w:ilvl w:val="0"/>
          <w:numId w:val="3"/>
        </w:numPr>
        <w:ind w:left="0"/>
        <w:jc w:val="both"/>
        <w:rPr>
          <w:rFonts w:ascii="Times New Roman" w:hAnsi="Times New Roman" w:cs="Times New Roman"/>
          <w:color w:val="000000"/>
          <w:sz w:val="24"/>
          <w:szCs w:val="24"/>
          <w:shd w:val="clear" w:color="auto" w:fill="FFFFFF"/>
        </w:rPr>
      </w:pPr>
      <w:r w:rsidRPr="00C51A45">
        <w:rPr>
          <w:rFonts w:ascii="Times New Roman" w:hAnsi="Times New Roman" w:cs="Times New Roman"/>
          <w:color w:val="000000"/>
          <w:sz w:val="24"/>
          <w:szCs w:val="24"/>
          <w:shd w:val="clear" w:color="auto" w:fill="FFFFFF"/>
        </w:rPr>
        <w:t>Microbial Species:Acetobacteriumwoodii, Clostridium ljungdahlii, and Moorellathermoacetica are examples of key acetogenic bacteria. These microorganisms specialise in the transformation of VFAs and hydrogen into acetic acid.</w:t>
      </w:r>
    </w:p>
    <w:p w:rsidR="00FA4F8B" w:rsidRPr="00C51A45" w:rsidRDefault="00FA4F8B" w:rsidP="00C51A45">
      <w:pPr>
        <w:pStyle w:val="Paragrafoelenco"/>
        <w:numPr>
          <w:ilvl w:val="0"/>
          <w:numId w:val="3"/>
        </w:numPr>
        <w:ind w:left="0"/>
        <w:jc w:val="both"/>
        <w:rPr>
          <w:rFonts w:ascii="Times New Roman" w:hAnsi="Times New Roman" w:cs="Times New Roman"/>
          <w:color w:val="000000"/>
          <w:sz w:val="24"/>
          <w:szCs w:val="24"/>
          <w:shd w:val="clear" w:color="auto" w:fill="FFFFFF"/>
        </w:rPr>
      </w:pPr>
      <w:r w:rsidRPr="00C51A45">
        <w:rPr>
          <w:rFonts w:ascii="Times New Roman" w:hAnsi="Times New Roman" w:cs="Times New Roman"/>
          <w:color w:val="000000"/>
          <w:sz w:val="24"/>
          <w:szCs w:val="24"/>
          <w:shd w:val="clear" w:color="auto" w:fill="FFFFFF"/>
        </w:rPr>
        <w:t>Chemical Transformations: Propionic acid and butyric acid, both VFAs, are transformed into acetic acid by chemical transformations. At the same time, hydrogen and carbon dioxide are interconverted.</w:t>
      </w:r>
    </w:p>
    <w:p w:rsidR="00FA4F8B" w:rsidRPr="00C51A45" w:rsidRDefault="00FA4F8B" w:rsidP="00C51A45">
      <w:pPr>
        <w:jc w:val="both"/>
        <w:rPr>
          <w:rFonts w:ascii="Times New Roman" w:hAnsi="Times New Roman" w:cs="Times New Roman"/>
          <w:color w:val="000000"/>
          <w:sz w:val="24"/>
          <w:szCs w:val="24"/>
          <w:shd w:val="clear" w:color="auto" w:fill="FFFFFF"/>
          <w:lang w:val="en-US"/>
        </w:rPr>
      </w:pPr>
      <w:r w:rsidRPr="00C51A45">
        <w:rPr>
          <w:rFonts w:ascii="Times New Roman" w:hAnsi="Times New Roman" w:cs="Times New Roman"/>
          <w:b/>
          <w:bCs/>
          <w:color w:val="000000"/>
          <w:sz w:val="24"/>
          <w:szCs w:val="24"/>
          <w:shd w:val="clear" w:color="auto" w:fill="FFFFFF"/>
          <w:lang w:val="en-US"/>
        </w:rPr>
        <w:t>Methanogenesis stage:</w:t>
      </w:r>
      <w:r w:rsidRPr="00C51A45">
        <w:rPr>
          <w:rFonts w:ascii="Times New Roman" w:hAnsi="Times New Roman" w:cs="Times New Roman"/>
          <w:color w:val="000000"/>
          <w:sz w:val="24"/>
          <w:szCs w:val="24"/>
          <w:shd w:val="clear" w:color="auto" w:fill="FFFFFF"/>
          <w:lang w:val="en-US"/>
        </w:rPr>
        <w:t xml:space="preserve"> This </w:t>
      </w:r>
      <w:r w:rsidRPr="00C51A45">
        <w:rPr>
          <w:rFonts w:ascii="Times New Roman" w:hAnsi="Times New Roman" w:cs="Times New Roman"/>
          <w:bCs/>
          <w:color w:val="000000"/>
          <w:sz w:val="24"/>
          <w:szCs w:val="24"/>
          <w:shd w:val="clear" w:color="auto" w:fill="FFFFFF"/>
          <w:lang w:val="en-US"/>
        </w:rPr>
        <w:t>stage</w:t>
      </w:r>
      <w:r w:rsidRPr="00C51A45">
        <w:rPr>
          <w:rFonts w:ascii="Times New Roman" w:hAnsi="Times New Roman" w:cs="Times New Roman"/>
          <w:color w:val="000000"/>
          <w:sz w:val="24"/>
          <w:szCs w:val="24"/>
          <w:shd w:val="clear" w:color="auto" w:fill="FFFFFF"/>
          <w:lang w:val="en-US"/>
        </w:rPr>
        <w:t xml:space="preserve"> involves </w:t>
      </w:r>
      <w:r w:rsidRPr="00C51A45">
        <w:rPr>
          <w:rFonts w:ascii="Times New Roman" w:hAnsi="Times New Roman" w:cs="Times New Roman"/>
          <w:bCs/>
          <w:color w:val="000000"/>
          <w:sz w:val="24"/>
          <w:szCs w:val="24"/>
          <w:shd w:val="clear" w:color="auto" w:fill="FFFFFF"/>
          <w:lang w:val="en-US"/>
        </w:rPr>
        <w:t>special bacteria</w:t>
      </w:r>
      <w:r w:rsidRPr="00C51A45">
        <w:rPr>
          <w:rFonts w:ascii="Times New Roman" w:hAnsi="Times New Roman" w:cs="Times New Roman"/>
          <w:color w:val="000000"/>
          <w:sz w:val="24"/>
          <w:szCs w:val="24"/>
          <w:shd w:val="clear" w:color="auto" w:fill="FFFFFF"/>
          <w:lang w:val="en-US"/>
        </w:rPr>
        <w:t xml:space="preserve"> and is crucial </w:t>
      </w:r>
      <w:r w:rsidRPr="00C51A45">
        <w:rPr>
          <w:rFonts w:ascii="Times New Roman" w:hAnsi="Times New Roman" w:cs="Times New Roman"/>
          <w:bCs/>
          <w:color w:val="000000"/>
          <w:sz w:val="24"/>
          <w:szCs w:val="24"/>
          <w:shd w:val="clear" w:color="auto" w:fill="FFFFFF"/>
          <w:lang w:val="en-US"/>
        </w:rPr>
        <w:t>in</w:t>
      </w:r>
      <w:r w:rsidRPr="00C51A45">
        <w:rPr>
          <w:rFonts w:ascii="Times New Roman" w:hAnsi="Times New Roman" w:cs="Times New Roman"/>
          <w:color w:val="000000"/>
          <w:sz w:val="24"/>
          <w:szCs w:val="24"/>
          <w:shd w:val="clear" w:color="auto" w:fill="FFFFFF"/>
          <w:lang w:val="en-US"/>
        </w:rPr>
        <w:t xml:space="preserve"> the production of </w:t>
      </w:r>
      <w:r w:rsidRPr="00C51A45">
        <w:rPr>
          <w:rFonts w:ascii="Times New Roman" w:hAnsi="Times New Roman" w:cs="Times New Roman"/>
          <w:bCs/>
          <w:color w:val="000000"/>
          <w:sz w:val="24"/>
          <w:szCs w:val="24"/>
          <w:shd w:val="clear" w:color="auto" w:fill="FFFFFF"/>
          <w:lang w:val="en-US"/>
        </w:rPr>
        <w:t>the</w:t>
      </w:r>
      <w:r w:rsidRPr="00C51A45">
        <w:rPr>
          <w:rFonts w:ascii="Times New Roman" w:hAnsi="Times New Roman" w:cs="Times New Roman"/>
          <w:color w:val="000000"/>
          <w:sz w:val="24"/>
          <w:szCs w:val="24"/>
          <w:shd w:val="clear" w:color="auto" w:fill="FFFFFF"/>
          <w:lang w:val="en-US"/>
        </w:rPr>
        <w:t xml:space="preserve"> valuable </w:t>
      </w:r>
      <w:r w:rsidRPr="00C51A45">
        <w:rPr>
          <w:rFonts w:ascii="Times New Roman" w:hAnsi="Times New Roman" w:cs="Times New Roman"/>
          <w:bCs/>
          <w:color w:val="000000"/>
          <w:sz w:val="24"/>
          <w:szCs w:val="24"/>
          <w:shd w:val="clear" w:color="auto" w:fill="FFFFFF"/>
          <w:lang w:val="en-US"/>
        </w:rPr>
        <w:t>by-product methane.</w:t>
      </w:r>
      <w:r w:rsidRPr="00C51A45">
        <w:rPr>
          <w:rFonts w:ascii="Times New Roman" w:hAnsi="Times New Roman" w:cs="Times New Roman"/>
          <w:color w:val="000000"/>
          <w:sz w:val="24"/>
          <w:szCs w:val="24"/>
          <w:shd w:val="clear" w:color="auto" w:fill="FFFFFF"/>
          <w:lang w:val="en-US"/>
        </w:rPr>
        <w:t>Methanogenicarchaea</w:t>
      </w:r>
      <w:r w:rsidRPr="00C51A45">
        <w:rPr>
          <w:rFonts w:ascii="Times New Roman" w:hAnsi="Times New Roman" w:cs="Times New Roman"/>
          <w:bCs/>
          <w:color w:val="000000"/>
          <w:sz w:val="24"/>
          <w:szCs w:val="24"/>
          <w:shd w:val="clear" w:color="auto" w:fill="FFFFFF"/>
          <w:lang w:val="en-US"/>
        </w:rPr>
        <w:t>are central to this</w:t>
      </w:r>
      <w:r w:rsidRPr="00C51A45">
        <w:rPr>
          <w:rFonts w:ascii="Times New Roman" w:hAnsi="Times New Roman" w:cs="Times New Roman"/>
          <w:color w:val="000000"/>
          <w:sz w:val="24"/>
          <w:szCs w:val="24"/>
          <w:shd w:val="clear" w:color="auto" w:fill="FFFFFF"/>
          <w:lang w:val="en-US"/>
        </w:rPr>
        <w:t xml:space="preserve"> stage </w:t>
      </w:r>
      <w:r w:rsidRPr="00C51A45">
        <w:rPr>
          <w:rFonts w:ascii="Times New Roman" w:hAnsi="Times New Roman" w:cs="Times New Roman"/>
          <w:bCs/>
          <w:color w:val="000000"/>
          <w:sz w:val="24"/>
          <w:szCs w:val="24"/>
          <w:shd w:val="clear" w:color="auto" w:fill="FFFFFF"/>
          <w:lang w:val="en-US"/>
        </w:rPr>
        <w:t>and use</w:t>
      </w:r>
      <w:r w:rsidRPr="00C51A45">
        <w:rPr>
          <w:rFonts w:ascii="Times New Roman" w:hAnsi="Times New Roman" w:cs="Times New Roman"/>
          <w:color w:val="000000"/>
          <w:sz w:val="24"/>
          <w:szCs w:val="24"/>
          <w:shd w:val="clear" w:color="auto" w:fill="FFFFFF"/>
          <w:lang w:val="en-US"/>
        </w:rPr>
        <w:t xml:space="preserve"> the hydrogen and carbon dioxide </w:t>
      </w:r>
      <w:r w:rsidRPr="00C51A45">
        <w:rPr>
          <w:rFonts w:ascii="Times New Roman" w:hAnsi="Times New Roman" w:cs="Times New Roman"/>
          <w:bCs/>
          <w:color w:val="000000"/>
          <w:sz w:val="24"/>
          <w:szCs w:val="24"/>
          <w:shd w:val="clear" w:color="auto" w:fill="FFFFFF"/>
          <w:lang w:val="en-US"/>
        </w:rPr>
        <w:t>produced</w:t>
      </w:r>
      <w:r w:rsidRPr="00C51A45">
        <w:rPr>
          <w:rFonts w:ascii="Times New Roman" w:hAnsi="Times New Roman" w:cs="Times New Roman"/>
          <w:color w:val="000000"/>
          <w:sz w:val="24"/>
          <w:szCs w:val="24"/>
          <w:shd w:val="clear" w:color="auto" w:fill="FFFFFF"/>
          <w:lang w:val="en-US"/>
        </w:rPr>
        <w:t xml:space="preserve"> in </w:t>
      </w:r>
      <w:r w:rsidRPr="00C51A45">
        <w:rPr>
          <w:rFonts w:ascii="Times New Roman" w:hAnsi="Times New Roman" w:cs="Times New Roman"/>
          <w:bCs/>
          <w:color w:val="000000"/>
          <w:sz w:val="24"/>
          <w:szCs w:val="24"/>
          <w:shd w:val="clear" w:color="auto" w:fill="FFFFFF"/>
          <w:lang w:val="en-US"/>
        </w:rPr>
        <w:t>earlier</w:t>
      </w:r>
      <w:r w:rsidRPr="00C51A45">
        <w:rPr>
          <w:rFonts w:ascii="Times New Roman" w:hAnsi="Times New Roman" w:cs="Times New Roman"/>
          <w:color w:val="000000"/>
          <w:sz w:val="24"/>
          <w:szCs w:val="24"/>
          <w:shd w:val="clear" w:color="auto" w:fill="FFFFFF"/>
          <w:lang w:val="en-US"/>
        </w:rPr>
        <w:t xml:space="preserve"> stages to produce methane. This biogas, </w:t>
      </w:r>
      <w:r w:rsidRPr="00C51A45">
        <w:rPr>
          <w:rFonts w:ascii="Times New Roman" w:hAnsi="Times New Roman" w:cs="Times New Roman"/>
          <w:bCs/>
          <w:color w:val="000000"/>
          <w:sz w:val="24"/>
          <w:szCs w:val="24"/>
          <w:shd w:val="clear" w:color="auto" w:fill="FFFFFF"/>
          <w:lang w:val="en-US"/>
        </w:rPr>
        <w:t>consisting mainly</w:t>
      </w:r>
      <w:r w:rsidRPr="00C51A45">
        <w:rPr>
          <w:rFonts w:ascii="Times New Roman" w:hAnsi="Times New Roman" w:cs="Times New Roman"/>
          <w:color w:val="000000"/>
          <w:sz w:val="24"/>
          <w:szCs w:val="24"/>
          <w:shd w:val="clear" w:color="auto" w:fill="FFFFFF"/>
          <w:lang w:val="en-US"/>
        </w:rPr>
        <w:t xml:space="preserve"> of methane, </w:t>
      </w:r>
      <w:r w:rsidRPr="00C51A45">
        <w:rPr>
          <w:rFonts w:ascii="Times New Roman" w:hAnsi="Times New Roman" w:cs="Times New Roman"/>
          <w:bCs/>
          <w:color w:val="000000"/>
          <w:sz w:val="24"/>
          <w:szCs w:val="24"/>
          <w:shd w:val="clear" w:color="auto" w:fill="FFFFFF"/>
          <w:lang w:val="en-US"/>
        </w:rPr>
        <w:t>has</w:t>
      </w:r>
      <w:r w:rsidRPr="00C51A45">
        <w:rPr>
          <w:rFonts w:ascii="Times New Roman" w:hAnsi="Times New Roman" w:cs="Times New Roman"/>
          <w:color w:val="000000"/>
          <w:sz w:val="24"/>
          <w:szCs w:val="24"/>
          <w:shd w:val="clear" w:color="auto" w:fill="FFFFFF"/>
          <w:lang w:val="en-US"/>
        </w:rPr>
        <w:t xml:space="preserve"> significant potential as a renewable energy source. </w:t>
      </w:r>
    </w:p>
    <w:p w:rsidR="00FA4F8B" w:rsidRPr="00C51A45" w:rsidRDefault="00FA4F8B" w:rsidP="00C51A45">
      <w:pPr>
        <w:pStyle w:val="Paragrafoelenco"/>
        <w:numPr>
          <w:ilvl w:val="0"/>
          <w:numId w:val="4"/>
        </w:numPr>
        <w:ind w:left="0"/>
        <w:jc w:val="both"/>
        <w:rPr>
          <w:rFonts w:ascii="Times New Roman" w:hAnsi="Times New Roman" w:cs="Times New Roman"/>
          <w:color w:val="000000"/>
          <w:sz w:val="24"/>
          <w:szCs w:val="24"/>
          <w:shd w:val="clear" w:color="auto" w:fill="FFFFFF"/>
        </w:rPr>
      </w:pPr>
      <w:r w:rsidRPr="00C51A45">
        <w:rPr>
          <w:rFonts w:ascii="Times New Roman" w:hAnsi="Times New Roman" w:cs="Times New Roman"/>
          <w:color w:val="000000"/>
          <w:sz w:val="24"/>
          <w:szCs w:val="24"/>
          <w:shd w:val="clear" w:color="auto" w:fill="FFFFFF"/>
        </w:rPr>
        <w:t>Biological Reactions:Methanogenicarchaea use the hydrogen and carbon dioxide produced earlier in the process to make methane. A series of biological events transform carbon molecules to methane in this process.</w:t>
      </w:r>
    </w:p>
    <w:p w:rsidR="00FA4F8B" w:rsidRPr="00C51A45" w:rsidRDefault="00FA4F8B" w:rsidP="00C51A45">
      <w:pPr>
        <w:pStyle w:val="Paragrafoelenco"/>
        <w:numPr>
          <w:ilvl w:val="0"/>
          <w:numId w:val="4"/>
        </w:numPr>
        <w:ind w:left="0"/>
        <w:jc w:val="both"/>
        <w:rPr>
          <w:rFonts w:ascii="Times New Roman" w:hAnsi="Times New Roman" w:cs="Times New Roman"/>
          <w:color w:val="000000"/>
          <w:sz w:val="24"/>
          <w:szCs w:val="24"/>
          <w:shd w:val="clear" w:color="auto" w:fill="FFFFFF"/>
        </w:rPr>
      </w:pPr>
      <w:r w:rsidRPr="00C51A45">
        <w:rPr>
          <w:rFonts w:ascii="Times New Roman" w:hAnsi="Times New Roman" w:cs="Times New Roman"/>
          <w:color w:val="000000"/>
          <w:sz w:val="24"/>
          <w:szCs w:val="24"/>
          <w:shd w:val="clear" w:color="auto" w:fill="FFFFFF"/>
        </w:rPr>
        <w:lastRenderedPageBreak/>
        <w:t>Microbial Species: Well-known methanogenicarchaea include Methanobacterium, Methanosarcina, and Methanococcus. These archaea thrive in anaerobic settings and produce a lot of methane.</w:t>
      </w:r>
    </w:p>
    <w:p w:rsidR="00FA4F8B" w:rsidRPr="00C51A45" w:rsidRDefault="00FA4F8B" w:rsidP="00C51A45">
      <w:pPr>
        <w:pStyle w:val="Paragrafoelenco"/>
        <w:numPr>
          <w:ilvl w:val="0"/>
          <w:numId w:val="4"/>
        </w:numPr>
        <w:ind w:left="0"/>
        <w:jc w:val="both"/>
        <w:rPr>
          <w:rFonts w:ascii="Times New Roman" w:hAnsi="Times New Roman" w:cs="Times New Roman"/>
          <w:color w:val="000000"/>
          <w:sz w:val="24"/>
          <w:szCs w:val="24"/>
          <w:shd w:val="clear" w:color="auto" w:fill="FFFFFF"/>
        </w:rPr>
      </w:pPr>
      <w:r w:rsidRPr="00C51A45">
        <w:rPr>
          <w:rFonts w:ascii="Times New Roman" w:hAnsi="Times New Roman" w:cs="Times New Roman"/>
          <w:color w:val="000000"/>
          <w:sz w:val="24"/>
          <w:szCs w:val="24"/>
          <w:shd w:val="clear" w:color="auto" w:fill="FFFFFF"/>
        </w:rPr>
        <w:t>Chemical Transformations: Hydrogenotrophicmethanogenesis is the process by which carbon dioxide is reduced with hydrogen to create methane and water. Acetoclasticmethanogenesis, on the other hand, is the process by which acetic acid is broken down into methane and carbon dioxide.</w:t>
      </w:r>
    </w:p>
    <w:p w:rsidR="00FA4F8B" w:rsidRPr="00C51A45" w:rsidRDefault="00FA4F8B" w:rsidP="00C51A45">
      <w:pPr>
        <w:jc w:val="both"/>
        <w:rPr>
          <w:rFonts w:ascii="Times New Roman" w:hAnsi="Times New Roman" w:cs="Times New Roman"/>
          <w:bCs/>
          <w:color w:val="000000"/>
          <w:sz w:val="24"/>
          <w:szCs w:val="24"/>
          <w:shd w:val="clear" w:color="auto" w:fill="FFFFFF"/>
          <w:lang w:val="en-US"/>
        </w:rPr>
      </w:pPr>
      <w:r w:rsidRPr="00C51A45">
        <w:rPr>
          <w:rFonts w:ascii="Times New Roman" w:hAnsi="Times New Roman" w:cs="Times New Roman"/>
          <w:b/>
          <w:color w:val="000000"/>
          <w:sz w:val="24"/>
          <w:szCs w:val="24"/>
          <w:shd w:val="clear" w:color="auto" w:fill="FFFFFF"/>
          <w:lang w:val="en-US"/>
        </w:rPr>
        <w:t xml:space="preserve">Gravimetric </w:t>
      </w:r>
      <w:r w:rsidRPr="00C51A45">
        <w:rPr>
          <w:rFonts w:ascii="Times New Roman" w:hAnsi="Times New Roman" w:cs="Times New Roman"/>
          <w:b/>
          <w:bCs/>
          <w:color w:val="000000"/>
          <w:sz w:val="24"/>
          <w:szCs w:val="24"/>
          <w:shd w:val="clear" w:color="auto" w:fill="FFFFFF"/>
          <w:lang w:val="en-US"/>
        </w:rPr>
        <w:t>separation:</w:t>
      </w:r>
      <w:r w:rsidRPr="00C51A45">
        <w:rPr>
          <w:rFonts w:ascii="Times New Roman" w:hAnsi="Times New Roman" w:cs="Times New Roman"/>
          <w:color w:val="000000"/>
          <w:sz w:val="24"/>
          <w:szCs w:val="24"/>
          <w:shd w:val="clear" w:color="auto" w:fill="FFFFFF"/>
          <w:lang w:val="en-US"/>
        </w:rPr>
        <w:t xml:space="preserve"> This step refines the </w:t>
      </w:r>
      <w:r w:rsidRPr="00C51A45">
        <w:rPr>
          <w:rFonts w:ascii="Times New Roman" w:hAnsi="Times New Roman" w:cs="Times New Roman"/>
          <w:bCs/>
          <w:color w:val="000000"/>
          <w:sz w:val="24"/>
          <w:szCs w:val="24"/>
          <w:shd w:val="clear" w:color="auto" w:fill="FFFFFF"/>
          <w:lang w:val="en-US"/>
        </w:rPr>
        <w:t>product</w:t>
      </w:r>
      <w:r w:rsidRPr="00C51A45">
        <w:rPr>
          <w:rFonts w:ascii="Times New Roman" w:hAnsi="Times New Roman" w:cs="Times New Roman"/>
          <w:color w:val="000000"/>
          <w:sz w:val="24"/>
          <w:szCs w:val="24"/>
          <w:shd w:val="clear" w:color="auto" w:fill="FFFFFF"/>
          <w:lang w:val="en-US"/>
        </w:rPr>
        <w:t xml:space="preserve"> by </w:t>
      </w:r>
      <w:r w:rsidRPr="00C51A45">
        <w:rPr>
          <w:rFonts w:ascii="Times New Roman" w:hAnsi="Times New Roman" w:cs="Times New Roman"/>
          <w:bCs/>
          <w:color w:val="000000"/>
          <w:sz w:val="24"/>
          <w:szCs w:val="24"/>
          <w:shd w:val="clear" w:color="auto" w:fill="FFFFFF"/>
          <w:lang w:val="en-US"/>
        </w:rPr>
        <w:t>separating</w:t>
      </w:r>
      <w:r w:rsidRPr="00C51A45">
        <w:rPr>
          <w:rFonts w:ascii="Times New Roman" w:hAnsi="Times New Roman" w:cs="Times New Roman"/>
          <w:color w:val="000000"/>
          <w:sz w:val="24"/>
          <w:szCs w:val="24"/>
          <w:shd w:val="clear" w:color="auto" w:fill="FFFFFF"/>
          <w:lang w:val="en-US"/>
        </w:rPr>
        <w:t xml:space="preserve"> it into </w:t>
      </w:r>
      <w:r w:rsidRPr="00C51A45">
        <w:rPr>
          <w:rFonts w:ascii="Times New Roman" w:hAnsi="Times New Roman" w:cs="Times New Roman"/>
          <w:bCs/>
          <w:color w:val="000000"/>
          <w:sz w:val="24"/>
          <w:szCs w:val="24"/>
          <w:shd w:val="clear" w:color="auto" w:fill="FFFFFF"/>
          <w:lang w:val="en-US"/>
        </w:rPr>
        <w:t>oil</w:t>
      </w:r>
      <w:r w:rsidRPr="00C51A45">
        <w:rPr>
          <w:rFonts w:ascii="Times New Roman" w:hAnsi="Times New Roman" w:cs="Times New Roman"/>
          <w:color w:val="000000"/>
          <w:sz w:val="24"/>
          <w:szCs w:val="24"/>
          <w:shd w:val="clear" w:color="auto" w:fill="FFFFFF"/>
          <w:lang w:val="en-US"/>
        </w:rPr>
        <w:t xml:space="preserve"> and </w:t>
      </w:r>
      <w:r w:rsidRPr="00C51A45">
        <w:rPr>
          <w:rFonts w:ascii="Times New Roman" w:hAnsi="Times New Roman" w:cs="Times New Roman"/>
          <w:bCs/>
          <w:color w:val="000000"/>
          <w:sz w:val="24"/>
          <w:szCs w:val="24"/>
          <w:shd w:val="clear" w:color="auto" w:fill="FFFFFF"/>
          <w:lang w:val="en-US"/>
        </w:rPr>
        <w:t>protein phases and separating the</w:t>
      </w:r>
      <w:r w:rsidRPr="00C51A45">
        <w:rPr>
          <w:rFonts w:ascii="Times New Roman" w:hAnsi="Times New Roman" w:cs="Times New Roman"/>
          <w:color w:val="000000"/>
          <w:sz w:val="24"/>
          <w:szCs w:val="24"/>
          <w:shd w:val="clear" w:color="auto" w:fill="FFFFFF"/>
          <w:lang w:val="en-US"/>
        </w:rPr>
        <w:t xml:space="preserve"> NPK </w:t>
      </w:r>
      <w:r w:rsidRPr="00C51A45">
        <w:rPr>
          <w:rFonts w:ascii="Times New Roman" w:hAnsi="Times New Roman" w:cs="Times New Roman"/>
          <w:bCs/>
          <w:color w:val="000000"/>
          <w:sz w:val="24"/>
          <w:szCs w:val="24"/>
          <w:shd w:val="clear" w:color="auto" w:fill="FFFFFF"/>
          <w:lang w:val="en-US"/>
        </w:rPr>
        <w:t>brine.</w:t>
      </w:r>
      <w:r w:rsidRPr="00C51A45">
        <w:rPr>
          <w:rFonts w:ascii="Times New Roman" w:hAnsi="Times New Roman" w:cs="Times New Roman"/>
          <w:color w:val="000000"/>
          <w:sz w:val="24"/>
          <w:szCs w:val="24"/>
          <w:shd w:val="clear" w:color="auto" w:fill="FFFFFF"/>
          <w:lang w:val="en-US"/>
        </w:rPr>
        <w:t xml:space="preserve"> This </w:t>
      </w:r>
      <w:r w:rsidRPr="00C51A45">
        <w:rPr>
          <w:rFonts w:ascii="Times New Roman" w:hAnsi="Times New Roman" w:cs="Times New Roman"/>
          <w:bCs/>
          <w:color w:val="000000"/>
          <w:sz w:val="24"/>
          <w:szCs w:val="24"/>
          <w:shd w:val="clear" w:color="auto" w:fill="FFFFFF"/>
          <w:lang w:val="en-US"/>
        </w:rPr>
        <w:t>technology</w:t>
      </w:r>
      <w:r w:rsidRPr="00C51A45">
        <w:rPr>
          <w:rFonts w:ascii="Times New Roman" w:hAnsi="Times New Roman" w:cs="Times New Roman"/>
          <w:color w:val="000000"/>
          <w:sz w:val="24"/>
          <w:szCs w:val="24"/>
          <w:shd w:val="clear" w:color="auto" w:fill="FFFFFF"/>
          <w:lang w:val="en-US"/>
        </w:rPr>
        <w:t xml:space="preserve"> ensures </w:t>
      </w:r>
      <w:r w:rsidRPr="00C51A45">
        <w:rPr>
          <w:rFonts w:ascii="Times New Roman" w:hAnsi="Times New Roman" w:cs="Times New Roman"/>
          <w:bCs/>
          <w:color w:val="000000"/>
          <w:sz w:val="24"/>
          <w:szCs w:val="24"/>
          <w:shd w:val="clear" w:color="auto" w:fill="FFFFFF"/>
          <w:lang w:val="en-US"/>
        </w:rPr>
        <w:t>that</w:t>
      </w:r>
      <w:r w:rsidRPr="00C51A45">
        <w:rPr>
          <w:rFonts w:ascii="Times New Roman" w:hAnsi="Times New Roman" w:cs="Times New Roman"/>
          <w:color w:val="000000"/>
          <w:sz w:val="24"/>
          <w:szCs w:val="24"/>
          <w:shd w:val="clear" w:color="auto" w:fill="FFFFFF"/>
          <w:lang w:val="en-US"/>
        </w:rPr>
        <w:t xml:space="preserve"> the extraction process runs </w:t>
      </w:r>
      <w:r w:rsidRPr="00C51A45">
        <w:rPr>
          <w:rFonts w:ascii="Times New Roman" w:hAnsi="Times New Roman" w:cs="Times New Roman"/>
          <w:bCs/>
          <w:color w:val="000000"/>
          <w:sz w:val="24"/>
          <w:szCs w:val="24"/>
          <w:shd w:val="clear" w:color="auto" w:fill="FFFFFF"/>
          <w:lang w:val="en-US"/>
        </w:rPr>
        <w:t>smoothly.</w:t>
      </w:r>
      <w:r w:rsidRPr="00C51A45">
        <w:rPr>
          <w:rFonts w:ascii="Times New Roman" w:hAnsi="Times New Roman" w:cs="Times New Roman"/>
          <w:color w:val="000000"/>
          <w:sz w:val="24"/>
          <w:szCs w:val="24"/>
          <w:shd w:val="clear" w:color="auto" w:fill="FFFFFF"/>
          <w:lang w:val="en-US"/>
        </w:rPr>
        <w:t xml:space="preserve"> The gravimetric separation process </w:t>
      </w:r>
      <w:r w:rsidRPr="00C51A45">
        <w:rPr>
          <w:rFonts w:ascii="Times New Roman" w:hAnsi="Times New Roman" w:cs="Times New Roman"/>
          <w:bCs/>
          <w:color w:val="000000"/>
          <w:sz w:val="24"/>
          <w:szCs w:val="24"/>
          <w:shd w:val="clear" w:color="auto" w:fill="FFFFFF"/>
          <w:lang w:val="en-US"/>
        </w:rPr>
        <w:t>uses</w:t>
      </w:r>
      <w:r w:rsidRPr="00C51A45">
        <w:rPr>
          <w:rFonts w:ascii="Times New Roman" w:hAnsi="Times New Roman" w:cs="Times New Roman"/>
          <w:color w:val="000000"/>
          <w:sz w:val="24"/>
          <w:szCs w:val="24"/>
          <w:shd w:val="clear" w:color="auto" w:fill="FFFFFF"/>
          <w:lang w:val="en-US"/>
        </w:rPr>
        <w:t xml:space="preserve"> the </w:t>
      </w:r>
      <w:r w:rsidRPr="00C51A45">
        <w:rPr>
          <w:rFonts w:ascii="Times New Roman" w:hAnsi="Times New Roman" w:cs="Times New Roman"/>
          <w:bCs/>
          <w:color w:val="000000"/>
          <w:sz w:val="24"/>
          <w:szCs w:val="24"/>
          <w:shd w:val="clear" w:color="auto" w:fill="FFFFFF"/>
          <w:lang w:val="en-US"/>
        </w:rPr>
        <w:t>density</w:t>
      </w:r>
      <w:r w:rsidRPr="00C51A45">
        <w:rPr>
          <w:rFonts w:ascii="Times New Roman" w:hAnsi="Times New Roman" w:cs="Times New Roman"/>
          <w:color w:val="000000"/>
          <w:sz w:val="24"/>
          <w:szCs w:val="24"/>
          <w:shd w:val="clear" w:color="auto" w:fill="FFFFFF"/>
          <w:lang w:val="en-US"/>
        </w:rPr>
        <w:t xml:space="preserve"> differences </w:t>
      </w:r>
      <w:r w:rsidRPr="00C51A45">
        <w:rPr>
          <w:rFonts w:ascii="Times New Roman" w:hAnsi="Times New Roman" w:cs="Times New Roman"/>
          <w:bCs/>
          <w:color w:val="000000"/>
          <w:sz w:val="24"/>
          <w:szCs w:val="24"/>
          <w:shd w:val="clear" w:color="auto" w:fill="FFFFFF"/>
          <w:lang w:val="en-US"/>
        </w:rPr>
        <w:t>of</w:t>
      </w:r>
      <w:r w:rsidRPr="00C51A45">
        <w:rPr>
          <w:rFonts w:ascii="Times New Roman" w:hAnsi="Times New Roman" w:cs="Times New Roman"/>
          <w:color w:val="000000"/>
          <w:sz w:val="24"/>
          <w:szCs w:val="24"/>
          <w:shd w:val="clear" w:color="auto" w:fill="FFFFFF"/>
          <w:lang w:val="en-US"/>
        </w:rPr>
        <w:t xml:space="preserve"> the various components. </w:t>
      </w:r>
      <w:r w:rsidRPr="00C51A45">
        <w:rPr>
          <w:rFonts w:ascii="Times New Roman" w:hAnsi="Times New Roman" w:cs="Times New Roman"/>
          <w:bCs/>
          <w:color w:val="000000"/>
          <w:sz w:val="24"/>
          <w:szCs w:val="24"/>
          <w:shd w:val="clear" w:color="auto" w:fill="FFFFFF"/>
          <w:lang w:val="en-US"/>
        </w:rPr>
        <w:t>Mainly the lighter oil phase</w:t>
      </w:r>
      <w:r w:rsidRPr="00C51A45">
        <w:rPr>
          <w:rFonts w:ascii="Times New Roman" w:hAnsi="Times New Roman" w:cs="Times New Roman"/>
          <w:color w:val="000000"/>
          <w:sz w:val="24"/>
          <w:szCs w:val="24"/>
          <w:shd w:val="clear" w:color="auto" w:fill="FFFFFF"/>
          <w:lang w:val="en-US"/>
        </w:rPr>
        <w:t xml:space="preserve"> floats to the surface, </w:t>
      </w:r>
      <w:r w:rsidRPr="00C51A45">
        <w:rPr>
          <w:rFonts w:ascii="Times New Roman" w:hAnsi="Times New Roman" w:cs="Times New Roman"/>
          <w:bCs/>
          <w:color w:val="000000"/>
          <w:sz w:val="24"/>
          <w:szCs w:val="24"/>
          <w:shd w:val="clear" w:color="auto" w:fill="FFFFFF"/>
          <w:lang w:val="en-US"/>
        </w:rPr>
        <w:t>mainly</w:t>
      </w:r>
      <w:r w:rsidRPr="00C51A45">
        <w:rPr>
          <w:rFonts w:ascii="Times New Roman" w:hAnsi="Times New Roman" w:cs="Times New Roman"/>
          <w:color w:val="000000"/>
          <w:sz w:val="24"/>
          <w:szCs w:val="24"/>
          <w:shd w:val="clear" w:color="auto" w:fill="FFFFFF"/>
          <w:lang w:val="en-US"/>
        </w:rPr>
        <w:t xml:space="preserve"> the </w:t>
      </w:r>
      <w:r w:rsidRPr="00C51A45">
        <w:rPr>
          <w:rFonts w:ascii="Times New Roman" w:hAnsi="Times New Roman" w:cs="Times New Roman"/>
          <w:bCs/>
          <w:color w:val="000000"/>
          <w:sz w:val="24"/>
          <w:szCs w:val="24"/>
          <w:shd w:val="clear" w:color="auto" w:fill="FFFFFF"/>
          <w:lang w:val="en-US"/>
        </w:rPr>
        <w:t>protein</w:t>
      </w:r>
      <w:r w:rsidRPr="00C51A45">
        <w:rPr>
          <w:rFonts w:ascii="Times New Roman" w:hAnsi="Times New Roman" w:cs="Times New Roman"/>
          <w:color w:val="000000"/>
          <w:sz w:val="24"/>
          <w:szCs w:val="24"/>
          <w:shd w:val="clear" w:color="auto" w:fill="FFFFFF"/>
          <w:lang w:val="en-US"/>
        </w:rPr>
        <w:t xml:space="preserve"> phase, </w:t>
      </w:r>
      <w:r w:rsidRPr="00C51A45">
        <w:rPr>
          <w:rFonts w:ascii="Times New Roman" w:hAnsi="Times New Roman" w:cs="Times New Roman"/>
          <w:bCs/>
          <w:color w:val="000000"/>
          <w:sz w:val="24"/>
          <w:szCs w:val="24"/>
          <w:shd w:val="clear" w:color="auto" w:fill="FFFFFF"/>
          <w:lang w:val="en-US"/>
        </w:rPr>
        <w:t>which is</w:t>
      </w:r>
      <w:r w:rsidRPr="00C51A45">
        <w:rPr>
          <w:rFonts w:ascii="Times New Roman" w:hAnsi="Times New Roman" w:cs="Times New Roman"/>
          <w:color w:val="000000"/>
          <w:sz w:val="24"/>
          <w:szCs w:val="24"/>
          <w:shd w:val="clear" w:color="auto" w:fill="FFFFFF"/>
          <w:lang w:val="en-US"/>
        </w:rPr>
        <w:t xml:space="preserve"> heavier, settles </w:t>
      </w:r>
      <w:r w:rsidRPr="00C51A45">
        <w:rPr>
          <w:rFonts w:ascii="Times New Roman" w:hAnsi="Times New Roman" w:cs="Times New Roman"/>
          <w:bCs/>
          <w:color w:val="000000"/>
          <w:sz w:val="24"/>
          <w:szCs w:val="24"/>
          <w:shd w:val="clear" w:color="auto" w:fill="FFFFFF"/>
          <w:lang w:val="en-US"/>
        </w:rPr>
        <w:t>to</w:t>
      </w:r>
      <w:r w:rsidRPr="00C51A45">
        <w:rPr>
          <w:rFonts w:ascii="Times New Roman" w:hAnsi="Times New Roman" w:cs="Times New Roman"/>
          <w:color w:val="000000"/>
          <w:sz w:val="24"/>
          <w:szCs w:val="24"/>
          <w:shd w:val="clear" w:color="auto" w:fill="FFFFFF"/>
          <w:lang w:val="en-US"/>
        </w:rPr>
        <w:t xml:space="preserve"> the bottom. This separation process is critical </w:t>
      </w:r>
      <w:r w:rsidRPr="00C51A45">
        <w:rPr>
          <w:rFonts w:ascii="Times New Roman" w:hAnsi="Times New Roman" w:cs="Times New Roman"/>
          <w:bCs/>
          <w:color w:val="000000"/>
          <w:sz w:val="24"/>
          <w:szCs w:val="24"/>
          <w:shd w:val="clear" w:color="auto" w:fill="FFFFFF"/>
          <w:lang w:val="en-US"/>
        </w:rPr>
        <w:t>to obtain</w:t>
      </w:r>
      <w:r w:rsidRPr="00C51A45">
        <w:rPr>
          <w:rFonts w:ascii="Times New Roman" w:hAnsi="Times New Roman" w:cs="Times New Roman"/>
          <w:color w:val="000000"/>
          <w:sz w:val="24"/>
          <w:szCs w:val="24"/>
          <w:shd w:val="clear" w:color="auto" w:fill="FFFFFF"/>
          <w:lang w:val="en-US"/>
        </w:rPr>
        <w:t xml:space="preserve"> individual components in their purest form, ready for further industrial </w:t>
      </w:r>
      <w:r w:rsidRPr="00C51A45">
        <w:rPr>
          <w:rFonts w:ascii="Times New Roman" w:hAnsi="Times New Roman" w:cs="Times New Roman"/>
          <w:bCs/>
          <w:color w:val="000000"/>
          <w:sz w:val="24"/>
          <w:szCs w:val="24"/>
          <w:shd w:val="clear" w:color="auto" w:fill="FFFFFF"/>
          <w:lang w:val="en-US"/>
        </w:rPr>
        <w:t>use.</w:t>
      </w:r>
    </w:p>
    <w:p w:rsidR="00FA4F8B" w:rsidRPr="00C51A45" w:rsidRDefault="00FA4F8B" w:rsidP="00C51A45">
      <w:pPr>
        <w:pStyle w:val="Paragrafoelenco"/>
        <w:numPr>
          <w:ilvl w:val="0"/>
          <w:numId w:val="5"/>
        </w:numPr>
        <w:ind w:left="0"/>
        <w:jc w:val="both"/>
        <w:rPr>
          <w:rFonts w:ascii="Times New Roman" w:hAnsi="Times New Roman" w:cs="Times New Roman"/>
          <w:sz w:val="24"/>
          <w:szCs w:val="24"/>
        </w:rPr>
      </w:pPr>
      <w:r w:rsidRPr="00C51A45">
        <w:rPr>
          <w:rFonts w:ascii="Times New Roman" w:hAnsi="Times New Roman" w:cs="Times New Roman"/>
          <w:sz w:val="24"/>
          <w:szCs w:val="24"/>
        </w:rPr>
        <w:t>Biological processes (Not Applicable): The gravimetric separation phase, unlike the previous phases, does not involve biological processes. Instead, it is based on physical considerations of density.</w:t>
      </w:r>
    </w:p>
    <w:p w:rsidR="00FA4F8B" w:rsidRPr="00C51A45" w:rsidRDefault="00FA4F8B" w:rsidP="00C51A45">
      <w:pPr>
        <w:pStyle w:val="Paragrafoelenco"/>
        <w:numPr>
          <w:ilvl w:val="0"/>
          <w:numId w:val="5"/>
        </w:numPr>
        <w:ind w:left="0"/>
        <w:jc w:val="both"/>
        <w:rPr>
          <w:rFonts w:ascii="Times New Roman" w:hAnsi="Times New Roman" w:cs="Times New Roman"/>
          <w:sz w:val="24"/>
          <w:szCs w:val="24"/>
        </w:rPr>
      </w:pPr>
      <w:r w:rsidRPr="00C51A45">
        <w:rPr>
          <w:rFonts w:ascii="Times New Roman" w:hAnsi="Times New Roman" w:cs="Times New Roman"/>
          <w:sz w:val="24"/>
          <w:szCs w:val="24"/>
        </w:rPr>
        <w:lastRenderedPageBreak/>
        <w:t>Microbial Species (Not Applicable): Because this is a physical separation process, microbial species are not directly engaged.</w:t>
      </w:r>
    </w:p>
    <w:p w:rsidR="00FA4F8B" w:rsidRPr="00C51A45" w:rsidRDefault="00FA4F8B" w:rsidP="00C51A45">
      <w:pPr>
        <w:pStyle w:val="Paragrafoelenco"/>
        <w:numPr>
          <w:ilvl w:val="0"/>
          <w:numId w:val="5"/>
        </w:numPr>
        <w:ind w:left="0"/>
        <w:jc w:val="both"/>
        <w:rPr>
          <w:rFonts w:ascii="Times New Roman" w:hAnsi="Times New Roman" w:cs="Times New Roman"/>
          <w:sz w:val="24"/>
          <w:szCs w:val="24"/>
        </w:rPr>
      </w:pPr>
      <w:r w:rsidRPr="00C51A45">
        <w:rPr>
          <w:rFonts w:ascii="Times New Roman" w:hAnsi="Times New Roman" w:cs="Times New Roman"/>
          <w:sz w:val="24"/>
          <w:szCs w:val="24"/>
        </w:rPr>
        <w:t>Chemical Transformations (Not Applicable): Because gravimetric separation is largely a physical separation process, no chemical transformations occur.</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Claims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color w:val="000000"/>
          <w:sz w:val="24"/>
          <w:szCs w:val="24"/>
          <w:shd w:val="clear" w:color="auto" w:fill="FFFFFF"/>
          <w:lang w:val="en-US"/>
        </w:rPr>
        <w:t xml:space="preserve">The patent </w:t>
      </w:r>
      <w:r w:rsidRPr="00C51A45">
        <w:rPr>
          <w:rFonts w:ascii="Times New Roman" w:hAnsi="Times New Roman" w:cs="Times New Roman"/>
          <w:bCs/>
          <w:color w:val="000000"/>
          <w:sz w:val="24"/>
          <w:szCs w:val="24"/>
          <w:shd w:val="clear" w:color="auto" w:fill="FFFFFF"/>
          <w:lang w:val="en-US"/>
        </w:rPr>
        <w:t>claims</w:t>
      </w:r>
      <w:r w:rsidRPr="00C51A45">
        <w:rPr>
          <w:rFonts w:ascii="Times New Roman" w:hAnsi="Times New Roman" w:cs="Times New Roman"/>
          <w:color w:val="000000"/>
          <w:sz w:val="24"/>
          <w:szCs w:val="24"/>
          <w:shd w:val="clear" w:color="auto" w:fill="FFFFFF"/>
          <w:lang w:val="en-US"/>
        </w:rPr>
        <w:t xml:space="preserve"> several innovative aspects. It </w:t>
      </w:r>
      <w:r w:rsidRPr="00C51A45">
        <w:rPr>
          <w:rFonts w:ascii="Times New Roman" w:hAnsi="Times New Roman" w:cs="Times New Roman"/>
          <w:bCs/>
          <w:color w:val="000000"/>
          <w:sz w:val="24"/>
          <w:szCs w:val="24"/>
          <w:shd w:val="clear" w:color="auto" w:fill="FFFFFF"/>
          <w:lang w:val="en-US"/>
        </w:rPr>
        <w:t>claims</w:t>
      </w:r>
      <w:r w:rsidRPr="00C51A45">
        <w:rPr>
          <w:rFonts w:ascii="Times New Roman" w:hAnsi="Times New Roman" w:cs="Times New Roman"/>
          <w:color w:val="000000"/>
          <w:sz w:val="24"/>
          <w:szCs w:val="24"/>
          <w:shd w:val="clear" w:color="auto" w:fill="FFFFFF"/>
          <w:lang w:val="en-US"/>
        </w:rPr>
        <w:t xml:space="preserve"> ownership </w:t>
      </w:r>
      <w:r w:rsidRPr="00C51A45">
        <w:rPr>
          <w:rFonts w:ascii="Times New Roman" w:hAnsi="Times New Roman" w:cs="Times New Roman"/>
          <w:bCs/>
          <w:color w:val="000000"/>
          <w:sz w:val="24"/>
          <w:szCs w:val="24"/>
          <w:shd w:val="clear" w:color="auto" w:fill="FFFFFF"/>
          <w:lang w:val="en-US"/>
        </w:rPr>
        <w:t>of</w:t>
      </w:r>
      <w:r w:rsidRPr="00C51A45">
        <w:rPr>
          <w:rFonts w:ascii="Times New Roman" w:hAnsi="Times New Roman" w:cs="Times New Roman"/>
          <w:color w:val="000000"/>
          <w:sz w:val="24"/>
          <w:szCs w:val="24"/>
          <w:shd w:val="clear" w:color="auto" w:fill="FFFFFF"/>
          <w:lang w:val="en-US"/>
        </w:rPr>
        <w:t xml:space="preserve"> the </w:t>
      </w:r>
      <w:r w:rsidRPr="00C51A45">
        <w:rPr>
          <w:rFonts w:ascii="Times New Roman" w:hAnsi="Times New Roman" w:cs="Times New Roman"/>
          <w:bCs/>
          <w:color w:val="000000"/>
          <w:sz w:val="24"/>
          <w:szCs w:val="24"/>
          <w:shd w:val="clear" w:color="auto" w:fill="FFFFFF"/>
          <w:lang w:val="en-US"/>
        </w:rPr>
        <w:t>various degradation steps</w:t>
      </w:r>
      <w:r w:rsidRPr="00C51A45">
        <w:rPr>
          <w:rFonts w:ascii="Times New Roman" w:hAnsi="Times New Roman" w:cs="Times New Roman"/>
          <w:color w:val="000000"/>
          <w:sz w:val="24"/>
          <w:szCs w:val="24"/>
          <w:shd w:val="clear" w:color="auto" w:fill="FFFFFF"/>
          <w:lang w:val="en-US"/>
        </w:rPr>
        <w:t xml:space="preserve"> and the gravimetric separation of the resulting components. </w:t>
      </w:r>
      <w:r w:rsidRPr="00C51A45">
        <w:rPr>
          <w:rFonts w:ascii="Times New Roman" w:hAnsi="Times New Roman" w:cs="Times New Roman"/>
          <w:bCs/>
          <w:color w:val="000000"/>
          <w:sz w:val="24"/>
          <w:szCs w:val="24"/>
          <w:shd w:val="clear" w:color="auto" w:fill="FFFFFF"/>
          <w:lang w:val="en-US"/>
        </w:rPr>
        <w:t>In addition,</w:t>
      </w:r>
      <w:r w:rsidRPr="00C51A45">
        <w:rPr>
          <w:rFonts w:ascii="Times New Roman" w:hAnsi="Times New Roman" w:cs="Times New Roman"/>
          <w:color w:val="000000"/>
          <w:sz w:val="24"/>
          <w:szCs w:val="24"/>
          <w:shd w:val="clear" w:color="auto" w:fill="FFFFFF"/>
          <w:lang w:val="en-US"/>
        </w:rPr>
        <w:t xml:space="preserve"> the configuration of the device, </w:t>
      </w:r>
      <w:r w:rsidRPr="00C51A45">
        <w:rPr>
          <w:rFonts w:ascii="Times New Roman" w:hAnsi="Times New Roman" w:cs="Times New Roman"/>
          <w:bCs/>
          <w:color w:val="000000"/>
          <w:sz w:val="24"/>
          <w:szCs w:val="24"/>
          <w:shd w:val="clear" w:color="auto" w:fill="FFFFFF"/>
          <w:lang w:val="en-US"/>
        </w:rPr>
        <w:t>which includes</w:t>
      </w:r>
      <w:r w:rsidRPr="00C51A45">
        <w:rPr>
          <w:rFonts w:ascii="Times New Roman" w:hAnsi="Times New Roman" w:cs="Times New Roman"/>
          <w:color w:val="000000"/>
          <w:sz w:val="24"/>
          <w:szCs w:val="24"/>
          <w:shd w:val="clear" w:color="auto" w:fill="FFFFFF"/>
          <w:lang w:val="en-US"/>
        </w:rPr>
        <w:t xml:space="preserve"> the </w:t>
      </w:r>
      <w:r w:rsidRPr="00C51A45">
        <w:rPr>
          <w:rFonts w:ascii="Times New Roman" w:hAnsi="Times New Roman" w:cs="Times New Roman"/>
          <w:bCs/>
          <w:color w:val="000000"/>
          <w:sz w:val="24"/>
          <w:szCs w:val="24"/>
          <w:shd w:val="clear" w:color="auto" w:fill="FFFFFF"/>
          <w:lang w:val="en-US"/>
        </w:rPr>
        <w:t>sink, deflectors</w:t>
      </w:r>
      <w:r w:rsidRPr="00C51A45">
        <w:rPr>
          <w:rFonts w:ascii="Times New Roman" w:hAnsi="Times New Roman" w:cs="Times New Roman"/>
          <w:color w:val="000000"/>
          <w:sz w:val="24"/>
          <w:szCs w:val="24"/>
          <w:shd w:val="clear" w:color="auto" w:fill="FFFFFF"/>
          <w:lang w:val="en-US"/>
        </w:rPr>
        <w:t xml:space="preserve"> and gas </w:t>
      </w:r>
      <w:r w:rsidRPr="00C51A45">
        <w:rPr>
          <w:rFonts w:ascii="Times New Roman" w:hAnsi="Times New Roman" w:cs="Times New Roman"/>
          <w:bCs/>
          <w:color w:val="000000"/>
          <w:sz w:val="24"/>
          <w:szCs w:val="24"/>
          <w:shd w:val="clear" w:color="auto" w:fill="FFFFFF"/>
          <w:lang w:val="en-US"/>
        </w:rPr>
        <w:t>separation blocks,</w:t>
      </w:r>
      <w:r w:rsidRPr="00C51A45">
        <w:rPr>
          <w:rFonts w:ascii="Times New Roman" w:hAnsi="Times New Roman" w:cs="Times New Roman"/>
          <w:color w:val="000000"/>
          <w:sz w:val="24"/>
          <w:szCs w:val="24"/>
          <w:shd w:val="clear" w:color="auto" w:fill="FFFFFF"/>
          <w:lang w:val="en-US"/>
        </w:rPr>
        <w:t xml:space="preserve"> is also protected by patent. These inventive contributions are </w:t>
      </w:r>
      <w:r w:rsidRPr="00C51A45">
        <w:rPr>
          <w:rFonts w:ascii="Times New Roman" w:hAnsi="Times New Roman" w:cs="Times New Roman"/>
          <w:bCs/>
          <w:color w:val="000000"/>
          <w:sz w:val="24"/>
          <w:szCs w:val="24"/>
          <w:shd w:val="clear" w:color="auto" w:fill="FFFFFF"/>
          <w:lang w:val="en-US"/>
        </w:rPr>
        <w:t>presented</w:t>
      </w:r>
      <w:r w:rsidRPr="00C51A45">
        <w:rPr>
          <w:rFonts w:ascii="Times New Roman" w:hAnsi="Times New Roman" w:cs="Times New Roman"/>
          <w:color w:val="000000"/>
          <w:sz w:val="24"/>
          <w:szCs w:val="24"/>
          <w:shd w:val="clear" w:color="auto" w:fill="FFFFFF"/>
          <w:lang w:val="en-US"/>
        </w:rPr>
        <w:t xml:space="preserve"> in the </w:t>
      </w:r>
      <w:r w:rsidRPr="00C51A45">
        <w:rPr>
          <w:rFonts w:ascii="Times New Roman" w:hAnsi="Times New Roman" w:cs="Times New Roman"/>
          <w:bCs/>
          <w:color w:val="000000"/>
          <w:sz w:val="24"/>
          <w:szCs w:val="24"/>
          <w:shd w:val="clear" w:color="auto" w:fill="FFFFFF"/>
          <w:lang w:val="en-US"/>
        </w:rPr>
        <w:t>patent</w:t>
      </w:r>
      <w:r w:rsidRPr="00C51A45">
        <w:rPr>
          <w:rFonts w:ascii="Times New Roman" w:hAnsi="Times New Roman" w:cs="Times New Roman"/>
          <w:color w:val="000000"/>
          <w:sz w:val="24"/>
          <w:szCs w:val="24"/>
          <w:shd w:val="clear" w:color="auto" w:fill="FFFFFF"/>
          <w:lang w:val="en-US"/>
        </w:rPr>
        <w:t xml:space="preserve"> claims.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Drawing</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 drawing shows the basin, baffles, and gas separation blocks, giving a visual depiction of the device's structure. It is an invaluable resource for comprehending how the patented process is actually put into practise.</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Analysis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The MBGC-Digester patent is a ground-breaking method of resource extraction that is sustainable. Specific microorganisms help its orderly degradation process, </w:t>
      </w:r>
      <w:r w:rsidRPr="00C51A45">
        <w:rPr>
          <w:rFonts w:ascii="Times New Roman" w:hAnsi="Times New Roman" w:cs="Times New Roman"/>
          <w:sz w:val="24"/>
          <w:szCs w:val="24"/>
          <w:lang w:val="en-US"/>
        </w:rPr>
        <w:lastRenderedPageBreak/>
        <w:t>which ensures the effective extraction of vital components. The result is further improved using the gravimetric separation approach. The basin, baffles, and gas separation blocks in the device's design allow for the method's efficient execution. This invention has a lot of potential for use in a variety of sectors that need to extract resources from organic stuff. Its contributions support the objectives of resource conservation and sustainability.</w:t>
      </w:r>
    </w:p>
    <w:p w:rsidR="00FA4F8B" w:rsidRPr="00C51A45" w:rsidRDefault="00FA4F8B" w:rsidP="00C51A45">
      <w:pPr>
        <w:jc w:val="both"/>
        <w:rPr>
          <w:rFonts w:ascii="Times New Roman" w:hAnsi="Times New Roman" w:cs="Times New Roman"/>
          <w:sz w:val="24"/>
          <w:szCs w:val="24"/>
          <w:lang w:val="en-US"/>
        </w:rPr>
      </w:pPr>
    </w:p>
    <w:p w:rsidR="00FA4F8B" w:rsidRPr="00C51A45" w:rsidRDefault="00FA4F8B" w:rsidP="00C51A45">
      <w:pPr>
        <w:jc w:val="both"/>
        <w:rPr>
          <w:rFonts w:ascii="Times New Roman" w:hAnsi="Times New Roman" w:cs="Times New Roman"/>
          <w:sz w:val="24"/>
          <w:szCs w:val="24"/>
          <w:lang w:val="en-US"/>
        </w:rPr>
      </w:pPr>
    </w:p>
    <w:p w:rsidR="00FA4F8B" w:rsidRPr="00C51A45" w:rsidRDefault="00FA4F8B" w:rsidP="00C51A45">
      <w:pPr>
        <w:jc w:val="both"/>
        <w:rPr>
          <w:rFonts w:ascii="Times New Roman" w:hAnsi="Times New Roman" w:cs="Times New Roman"/>
          <w:sz w:val="24"/>
          <w:szCs w:val="24"/>
          <w:lang w:val="en-US"/>
        </w:rPr>
      </w:pPr>
    </w:p>
    <w:p w:rsidR="00FA4F8B" w:rsidRPr="00C51A45" w:rsidRDefault="00FA4F8B" w:rsidP="00C51A45">
      <w:pPr>
        <w:jc w:val="both"/>
        <w:rPr>
          <w:rFonts w:ascii="Times New Roman" w:hAnsi="Times New Roman" w:cs="Times New Roman"/>
          <w:sz w:val="24"/>
          <w:szCs w:val="24"/>
          <w:lang w:val="en-US"/>
        </w:rPr>
      </w:pPr>
    </w:p>
    <w:p w:rsidR="00FA4F8B" w:rsidRPr="00C51A45" w:rsidRDefault="00FA4F8B" w:rsidP="00C51A45">
      <w:pPr>
        <w:jc w:val="both"/>
        <w:rPr>
          <w:rFonts w:ascii="Times New Roman" w:hAnsi="Times New Roman" w:cs="Times New Roman"/>
          <w:sz w:val="24"/>
          <w:szCs w:val="24"/>
          <w:lang w:val="en-US"/>
        </w:rPr>
      </w:pPr>
    </w:p>
    <w:p w:rsidR="00FA4F8B" w:rsidRPr="00C51A45" w:rsidRDefault="00FA4F8B" w:rsidP="00C51A45">
      <w:pPr>
        <w:jc w:val="both"/>
        <w:rPr>
          <w:rFonts w:ascii="Times New Roman" w:hAnsi="Times New Roman" w:cs="Times New Roman"/>
          <w:sz w:val="24"/>
          <w:szCs w:val="24"/>
          <w:lang w:val="en-US"/>
        </w:rPr>
      </w:pPr>
    </w:p>
    <w:p w:rsidR="00FA4F8B" w:rsidRPr="00C51A45" w:rsidRDefault="00FA4F8B" w:rsidP="00C51A45">
      <w:pPr>
        <w:jc w:val="both"/>
        <w:rPr>
          <w:rFonts w:ascii="Times New Roman" w:hAnsi="Times New Roman" w:cs="Times New Roman"/>
          <w:sz w:val="24"/>
          <w:szCs w:val="24"/>
          <w:lang w:val="en-US"/>
        </w:rPr>
      </w:pPr>
    </w:p>
    <w:p w:rsidR="00FA4F8B" w:rsidRPr="00C51A45" w:rsidRDefault="00FA4F8B" w:rsidP="00C51A45">
      <w:pPr>
        <w:jc w:val="both"/>
        <w:rPr>
          <w:rFonts w:ascii="Times New Roman" w:hAnsi="Times New Roman" w:cs="Times New Roman"/>
          <w:sz w:val="24"/>
          <w:szCs w:val="24"/>
          <w:lang w:val="en-US"/>
        </w:rPr>
      </w:pPr>
    </w:p>
    <w:p w:rsidR="00FA4F8B" w:rsidRPr="00C51A45" w:rsidRDefault="00FA4F8B" w:rsidP="00C51A45">
      <w:pPr>
        <w:jc w:val="both"/>
        <w:rPr>
          <w:rFonts w:ascii="Times New Roman" w:hAnsi="Times New Roman" w:cs="Times New Roman"/>
          <w:sz w:val="24"/>
          <w:szCs w:val="24"/>
          <w:lang w:val="en-US"/>
        </w:rPr>
      </w:pPr>
    </w:p>
    <w:p w:rsidR="00FA4F8B" w:rsidRPr="00C51A45" w:rsidRDefault="00FA4F8B" w:rsidP="00C51A45">
      <w:pPr>
        <w:jc w:val="both"/>
        <w:rPr>
          <w:rFonts w:ascii="Times New Roman" w:hAnsi="Times New Roman" w:cs="Times New Roman"/>
          <w:sz w:val="24"/>
          <w:szCs w:val="24"/>
          <w:lang w:val="en-US"/>
        </w:rPr>
      </w:pPr>
    </w:p>
    <w:p w:rsidR="00FA4F8B" w:rsidRPr="00C51A45" w:rsidRDefault="00FA4F8B" w:rsidP="00C51A45">
      <w:pPr>
        <w:jc w:val="both"/>
        <w:rPr>
          <w:rFonts w:ascii="Times New Roman" w:hAnsi="Times New Roman" w:cs="Times New Roman"/>
          <w:sz w:val="24"/>
          <w:szCs w:val="24"/>
          <w:lang w:val="en-US"/>
        </w:rPr>
      </w:pPr>
    </w:p>
    <w:p w:rsidR="00FA4F8B" w:rsidRPr="00C51A45" w:rsidRDefault="00FA4F8B" w:rsidP="00524445">
      <w:pPr>
        <w:pStyle w:val="Titolo1"/>
        <w:rPr>
          <w:lang w:val="en-US"/>
        </w:rPr>
      </w:pPr>
      <w:bookmarkStart w:id="6" w:name="_Toc151759973"/>
      <w:r w:rsidRPr="00C51A45">
        <w:rPr>
          <w:lang w:val="en-US"/>
        </w:rPr>
        <w:lastRenderedPageBreak/>
        <w:t>Assessment by Comparing: Globally Managing Sustainable Land Objective 15.1: Evaluating National and International Practises</w:t>
      </w:r>
      <w:bookmarkEnd w:id="6"/>
    </w:p>
    <w:p w:rsidR="00524445" w:rsidRDefault="00524445" w:rsidP="00C51A45">
      <w:pPr>
        <w:jc w:val="both"/>
        <w:rPr>
          <w:rFonts w:ascii="Times New Roman" w:hAnsi="Times New Roman" w:cs="Times New Roman"/>
          <w:b/>
          <w:sz w:val="24"/>
          <w:szCs w:val="24"/>
          <w:lang w:val="en-US"/>
        </w:rPr>
      </w:pP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A Different Method</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Worldwide Protocols: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Global efforts to achieve Sustainable Development Goal 15.1 differ greatly in terms of their extent and concentration. Countries customize their actions according to the unique characteristics of their various regions, in contrast to global practises that frequently give priority to universal strategies. Plans for soil conservation, reforestation, and the creation of wildlife corridors are carefully crafted to take into account the distinct terrain and ecological features of every country.</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Crucial Queries: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How do many nations modify sustainable land management strategies to fit their unique topographies?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Can we learn anything about global scenarios from national approaches?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Do these techniques offer distinctive case studies for the preservation of biodiversity and sustainable land use?</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lastRenderedPageBreak/>
        <w:t>Best Methods in the World</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Worldwide initiatives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Plans are being implemented by nations all around the world to address the issues mentioned in SDG 15.1. These include campaigns to reforest, programs to save soil, and the establishment of wildlife corridors. Important insights into the adaptability and scalability of sustainable land management strategies can be obtained by contrasting different international practises with domestic ones.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Critical Points to Remember:</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Are there any similarities in the tactics used by other countries?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Do these techniques provide concrete instances of biodiversity conservation and sustainable land use management?</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Acknowledging Achievement and Getting Knowledge</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Superb Success Stories: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Numerous worldwide endeavours striving to attain sustainable land management have surfaced as efficacious prototypes. These accomplishments include everything </w:t>
      </w:r>
      <w:r w:rsidRPr="00C51A45">
        <w:rPr>
          <w:rFonts w:ascii="Times New Roman" w:hAnsi="Times New Roman" w:cs="Times New Roman"/>
          <w:sz w:val="24"/>
          <w:szCs w:val="24"/>
          <w:lang w:val="en-US"/>
        </w:rPr>
        <w:lastRenderedPageBreak/>
        <w:t>from the recovery of particularecosystems to the advantages that afforestation has for society.</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This section looks at these success examples, breaking down the elements that made them work and coming to generalizable conclusions that can be used in similar situations anywhere in the world.</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Principal Goals: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What concrete outcomes occur from the application of SDG 15.1 in various countries?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How might a collective global approach be informed by the achievements of individual nations?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Worldwide Insights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From a Global Viewpoint:</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Success stories from other countries cross national boundaries and offer important insights into the variety of techniques used for sustainable land management. What can be learned from the restoration of damaged landscapes in one area and the revitalization of river ecosystems in another? This section aims to improve our collective understanding of best practises for biodiversity conservation by extracting knowledge that is useful on an international scale.</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lastRenderedPageBreak/>
        <w:t>Crucial Queries: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How may international success stories offer insightful information for a deeper comprehension of sustainable land management?</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What kind of global policies may be developed with mutual success at their core?</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Typical Roadblocks on the Way to SDG 15.</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The impacts of urbanization</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 achievement of SDG 15.1 is hindered by the global urbanization tendencies that are currently in place. As cities grow, there are fewer green places, which makes it harder to find a careful balance between environmental preservation and urban development. This section looks at how various nations address the problems brought on by urbanization in an effort to discover solutions that balance the needs of expanding populations with the need to protect biodiversity.</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Primary Focus Areas: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In terms of sustainable land management, what are the ways that nations may tackle the obstacles that come with urbanization?</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lastRenderedPageBreak/>
        <w:t>What creative strategies can reconcile urban expansion with environmental preservation?</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The Complexities of Industrialization</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The Industrialization Dynamics: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sz w:val="24"/>
          <w:szCs w:val="24"/>
          <w:lang w:val="en-US"/>
        </w:rPr>
        <w:t>Industrialization impedes global efforts towards sustainable land management. To strike a balance between industry demands and environmental preservation, creative solutions are essential. Countries face a wide range of challenges, from sustainable forestry and agriculture practises to pollution control in industrial centres. This section examines how various nations handle these difficulties and evaluates if lessons learned from international experiences may be used locally.</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Main Questions: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How do nations navigate the problems of industrialization while managing their land sustainably?</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Can effective strategies for reducing industrial environmental impacts be informed by lessons learned from global experiences?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Cultural Viewpoints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Cultural Dimensions: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lastRenderedPageBreak/>
        <w:t>The way that people engage with nature is intrinsically influenced by cultural conventions and ideas.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Cultural legacies that demonstrate a concern for the environment aid in international attempts to manage land in a sustainable manner. Cultural factors could, however, provide difficulties, such as opposition to change or different viewpoints on environmental preservation. This section explores the connection between cultural elements and nations' efforts to accomplish SDG 15.1, offering an understanding of how social beliefs influence the success of sustainable initiatives.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Critical Points to Remember:</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What effects might cultural factors have on the accomplishment of sustainable land management initiatives?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What impact does a nation's cultural legacy have on how it approaches biodiversity conservation?</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Establishing the Groundwork for an All-encompassing Method</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A thorough comprehension of the many national initiatives and how they relate to the global complexities of Sustainable Development Goal 15.1 lays the groundwork for developing comprehensive, adaptable, and </w:t>
      </w:r>
      <w:r w:rsidRPr="00C51A45">
        <w:rPr>
          <w:rFonts w:ascii="Times New Roman" w:hAnsi="Times New Roman" w:cs="Times New Roman"/>
          <w:sz w:val="24"/>
          <w:szCs w:val="24"/>
          <w:lang w:val="en-US"/>
        </w:rPr>
        <w:lastRenderedPageBreak/>
        <w:t>successful plans for biodiversity conservation and sustainable land management.</w:t>
      </w: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524445" w:rsidRDefault="00524445">
      <w:pPr>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br w:type="page"/>
      </w:r>
    </w:p>
    <w:p w:rsidR="00FA4F8B" w:rsidRPr="00C51A45" w:rsidRDefault="00FA4F8B" w:rsidP="00524445">
      <w:pPr>
        <w:pStyle w:val="Titolo1"/>
        <w:rPr>
          <w:lang w:val="en-US"/>
        </w:rPr>
      </w:pPr>
      <w:bookmarkStart w:id="7" w:name="_Toc151759974"/>
      <w:r w:rsidRPr="00C51A45">
        <w:rPr>
          <w:lang w:val="en-US"/>
        </w:rPr>
        <w:lastRenderedPageBreak/>
        <w:t>Unveiling Global Initiatives: A Comprehensive Exploration of Technology and Practices for Sustainable Land Management</w:t>
      </w:r>
      <w:bookmarkEnd w:id="7"/>
    </w:p>
    <w:p w:rsidR="00524445" w:rsidRDefault="00524445" w:rsidP="00C51A45">
      <w:pPr>
        <w:jc w:val="both"/>
        <w:rPr>
          <w:rFonts w:ascii="Times New Roman" w:hAnsi="Times New Roman" w:cs="Times New Roman"/>
          <w:b/>
          <w:sz w:val="24"/>
          <w:szCs w:val="24"/>
          <w:lang w:val="en-US"/>
        </w:rPr>
      </w:pP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First Case Study: Promoting Global Forest Biodiversity Conservation with Creative Reforestation Techniques: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We take a deep dive into the worldwide landscape of sustainable land management and reveal a wide range of creative approaches used in afforestation projects in various locations. Apart from the traditional models of planting trees, countries all over the world demonstrate a dedication to researching and applying a variety of afforestation methods. This in-depth case study carefully examines the complex strategies used around the world, illuminating the ways in which technological advancements broadly support biodiversity conservation. The study highlights how crucial afforestation is to meeting SDG 15.1 targets on a national and worldwide level, from the deliberate introduction of a variety of native species to the careful use of precision planting techniques.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 xml:space="preserve">Leveraging Astute Monitoring Devices: </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lastRenderedPageBreak/>
        <w:t>The incorporation of intelligent monitoring technologies has become a fundamental aspect, propelling biodiversity conservation efforts to unprecedented heights on a worldwide level. This case study examines in detail how contemporary systems, which combine state-of-the-art remote sensing technologies, on-the-ground sensor networks, and satellite imaging, deliver real-time biodiversity indicator data. The study explores how important these technologies are to making well-informed decisions about global sustainable forest management practises. In doing so, it highlights the widespread integration of technology as an essential and universal component in accomplishing SDG 15.1's overall goals.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Case Study 2: Precision Agriculture Implementation through Global Agricultural Practise Advancements: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As a crucial component of their commitment to SDG 15.1, countries all over the world are not just embracing precision agriculture technologies, but also setting the pace for their adoption. This comprehensive case study reveals how the prudent use of drones, cutting-edge GPS technology, and sophisticated data analytics is optimizing agricultural yields, minimizing resource consumption, and mitigating environmental impact on a global scale. It acknowledges the critical role that agriculture plays in influencing land use patterns. Resolving the conflict </w:t>
      </w:r>
      <w:r w:rsidRPr="00C51A45">
        <w:rPr>
          <w:rFonts w:ascii="Times New Roman" w:hAnsi="Times New Roman" w:cs="Times New Roman"/>
          <w:sz w:val="24"/>
          <w:szCs w:val="24"/>
          <w:lang w:val="en-US"/>
        </w:rPr>
        <w:lastRenderedPageBreak/>
        <w:t>between the need to feed growing populations and the primary objective of protecting ecosystems, the study offers significant new understandings into the revolutionary potential of sustainable farming practises in accomplishing the diverse aims of SDG 15.1.</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 xml:space="preserve">Encouraging Agroecological Methods: </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In addition to technology advancements, nations all over the world are promoting and developing agroecological strategies that work in perfect harmony with the natural environment. This case study adopts an international perspective on initiatives to promote biodiversity in agricultural settings around the world. The role of a wide range of techniques in promoting locally sourced foods and strengthening resilience is investigated, from the thoughtful application of polyculture systems to the encouragement of such practises. The study highlights the beneficial relationship between agriculture and biodiversity conservation and provides a thorough knowledge of the dynamic worldwide progress made towards the SDG 15.1 targets.</w:t>
      </w:r>
    </w:p>
    <w:p w:rsidR="00FA4F8B" w:rsidRPr="00C51A45" w:rsidRDefault="00FA4F8B" w:rsidP="00C51A45">
      <w:pPr>
        <w:jc w:val="both"/>
        <w:rPr>
          <w:rFonts w:ascii="Times New Roman" w:hAnsi="Times New Roman" w:cs="Times New Roman"/>
          <w:b/>
          <w:sz w:val="24"/>
          <w:szCs w:val="24"/>
          <w:u w:val="single"/>
          <w:lang w:val="en-US"/>
        </w:rPr>
      </w:pPr>
      <w:r w:rsidRPr="00C51A45">
        <w:rPr>
          <w:rFonts w:ascii="Times New Roman" w:hAnsi="Times New Roman" w:cs="Times New Roman"/>
          <w:b/>
          <w:sz w:val="24"/>
          <w:szCs w:val="24"/>
          <w:u w:val="single"/>
          <w:lang w:val="en-US"/>
        </w:rPr>
        <w:t>Assessing Environmental Effects in Light of SDG 15.1 </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Achieving SDG 15.1: Global Biodiversity Assessment using Comprehensive Metrics and Indicators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lastRenderedPageBreak/>
        <w:t>The importance of completing thorough environmental impact assessments is paramount in the ambitious global pursuit of Sustainable Development Goal 15.1 (SDG 15.1). This section delves further into the complex process of creating and using metrics and indicators for biodiversity assessment in a strategic manner. The study reveals the complex approaches used in various countries, each battling its own ecosystems and difficulties. This analysis clarifies the essential elements of sustainable land management strategies, including species richness, habitat variety, and ecosystem resilience. By means of this thorough analysis, we are able to acquire a deep understanding of the cooperative global initiatives that are intended to help us negotiate SDG 15.1.</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Strategic Biodiversity Assessment: A Global Imperative: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At the core of the discussion lies the imperative of conducting thorough environmental impact assessments to propel the global community toward the attainment of SDG 15.1. This segment elucidates the strategic and systematic approaches employed by nations worldwide to assess and enhance biodiversity.</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Diverse National Approaches: Navigating Unique Ecosystems: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lastRenderedPageBreak/>
        <w:t>With nations boasting distinct ecosystems and facing varied challenges, the study meticulously dissects the diverse approaches employed in biodiversity assessment. Each nation's unique strategies and methodologies contribute to the collective understanding of sustainable land management, reflecting the multifaceted nature of the global pursuit of SDG 15.1.</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Species Richness: Unraveling Biodiversity Complexity:</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A closer examination of the assessment metrics reveals a dedicated focus on species richness, a fundamental component in understanding the complexity of biodiversity. This subsection delves into how nations measure and interpret species richness, unraveling its implications for achieving SDG 15.1 targets on a global scale.</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Habitat Diversity: Balancing Ecosystem Health:</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 study intricately explores the measurement and evaluation of habitat diversity, recognizing its pivotal role in maintaining ecosystem health. As nations grapple with the challenges posed by varying landscapes, the strategic assessment of habitat diversity emerges as a critical element in the collective journey toward sustainable land management.</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lastRenderedPageBreak/>
        <w:t>Ecosystem Resilience: A Pillar of Global Conservation:</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Ecosystem resilience takes center stage as a key indicator in the comprehensive assessment toolkit. This segment unveils how nations strategically evaluate and enhance ecosystem resilience, recognizing it as a foundational pillar in the overarching mission to meet the demanding objectives of SDG 15.1.</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Coordinated International Efforts: Addressing Global Challenges: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 exploration concludes by highlighting the intricacies of coordinated international efforts. Nations collaboratively navigate the multifaceted landscape of sustainable land management, pooling their insights and experiences to address the global challenges posed by biodiversity loss. This section underscores the collective commitment to SDG 15.1, fostering a deeper understanding of the collaborative initiatives shaping the future of global biodiversity conservation.</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In essence, this comprehensive examination serves as a compass, guiding the global community toward the effective measurement, evaluation, and enhancement of biodiversity as an integral part of the journey to achieve SDG 15.1.</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lastRenderedPageBreak/>
        <w:t xml:space="preserve">Collaboration and Stakeholder Engagement: </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Working with stakeholders from a variety of sectors requires active collaboration as we navigate the complex route towards sustainable land management on a global scale. In pursuing SDG 15.1, this section reveals the global emphasis on cooperative efforts involving businesses, environmental organizations, and local communities. The study sheds light on the interrelated and collaborative effort towards the global preservation of biodiversity by carefully examining and analyzing the many ways in which these partnerships improve the accuracy of impact assessments, encourage community engagement, and create a shared sense of accountability. In addition to reflecting a shared duty, this cooperative approach shows how interdependent nations are in maintaining the fragile balance of the planet's ecosystems.We examine the finer points of each case study, removing the layers to uncover the complex subtleties that not only make these programs ground-breaking but also essential to the larger story of sustainable land management around the world.</w:t>
      </w:r>
    </w:p>
    <w:p w:rsidR="00FA4F8B" w:rsidRPr="00C51A45" w:rsidRDefault="00FA4F8B" w:rsidP="00C51A45">
      <w:pPr>
        <w:jc w:val="both"/>
        <w:rPr>
          <w:rFonts w:ascii="Times New Roman" w:hAnsi="Times New Roman" w:cs="Times New Roman"/>
          <w:b/>
          <w:sz w:val="24"/>
          <w:szCs w:val="24"/>
          <w:u w:val="single"/>
          <w:lang w:val="en-US"/>
        </w:rPr>
      </w:pPr>
    </w:p>
    <w:p w:rsidR="00524445" w:rsidRDefault="00524445">
      <w:pPr>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br w:type="page"/>
      </w:r>
    </w:p>
    <w:p w:rsidR="00FA4F8B" w:rsidRPr="00C51A45" w:rsidRDefault="00FA4F8B" w:rsidP="00524445">
      <w:pPr>
        <w:pStyle w:val="Titolo1"/>
        <w:rPr>
          <w:lang w:val="en-US"/>
        </w:rPr>
      </w:pPr>
      <w:bookmarkStart w:id="8" w:name="_Toc151759975"/>
      <w:r w:rsidRPr="00C51A45">
        <w:rPr>
          <w:lang w:val="en-US"/>
        </w:rPr>
        <w:lastRenderedPageBreak/>
        <w:t>Regulatory and Policy Aspects</w:t>
      </w:r>
      <w:bookmarkEnd w:id="8"/>
    </w:p>
    <w:p w:rsidR="009B0DF9" w:rsidRDefault="009B0DF9"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r w:rsidRPr="00C51A45">
        <w:rPr>
          <w:rFonts w:ascii="Times New Roman" w:hAnsi="Times New Roman" w:cs="Times New Roman"/>
          <w:b/>
          <w:sz w:val="24"/>
          <w:szCs w:val="24"/>
          <w:u w:val="single"/>
          <w:lang w:val="en-US"/>
        </w:rPr>
        <w:t>Promoting Biodiversity via Municipal Laws: Strengthening Community-Led Conservation Projects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 keystone of Japan's steadfast dedication to biodiversity protection is the complex web of regional legislation that enables local communities to take the initiative in preserving their natural heritage. This section explores the crucial role that these laws play in promoting community-based conservation efforts and reveals the ways in which local government contributes to biodiversity preservation.</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Local Empowerment: Initiatives for Community-Based Conservation:</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Community-based conservation programs that are executed locally form the backbone of Japan's strategy to conserve its biodiversity. This investigation explores the manner in which local laws serve as triggers, enabling communities to take initiative in the preservation of biodiversity.These case studies highlight the various ways that municipal laws enable community engagement in support of SDG 15.1, from the application of zoning regulations protecting important ecosystems to </w:t>
      </w:r>
      <w:r w:rsidRPr="00C51A45">
        <w:rPr>
          <w:rFonts w:ascii="Times New Roman" w:hAnsi="Times New Roman" w:cs="Times New Roman"/>
          <w:sz w:val="24"/>
          <w:szCs w:val="24"/>
          <w:lang w:val="en-US"/>
        </w:rPr>
        <w:lastRenderedPageBreak/>
        <w:t>community-led projects promoting sustainable land management.</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Zoning laws: protecting important ecosystems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This section's case studies highlight the critical role that zoning regulations play in protecting Japan's vital ecosystems. By defining regions of ecological significance and emphasizing the value of protecting these habitats, zoning rules serve as protectors. We dissect how these laws strengthen the commitment to SDG 15.1, offering important insights for scalable models in other regions through practical examples.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Sustainable Land Management Driven by the Community: Global Impact Models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 importance of community-led initiatives in sustainable land management is emphasized in this section. Local laws serve as facilitators, encouraging a sense of community ownership and accountability for biodiversity preservation. These case studies provide concrete instances of effective programs, showcasing models that can be expanded globally to meet the challenging goals of SDG 15.1.</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Urban Planning Techniques: Juggling Development and Preservation</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lastRenderedPageBreak/>
        <w:t>Local regulations are essential to striking the delicate balance between development and environmental protection in the face of growing urbanization. This section of the text examines creative methods of urban planning that are used in Japanese cities.In the framework of SDG 15.1, municipal policies are examined as essential elements in Japan's response to the issues presented by urbanization, ranging from the integration of wildlife corridors to the creation of green spaces and sustainable infrastructure.</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Greening Cities: Urban Environments with Biodiversity:</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To maintain biodiversity, urban environments with their high development pressures require intelligent urban planning. This section explores how biodiversity measures are imaginatively integrated into urban landscapes through municipal legislation. Through analyzing Japan's creative solutions to urban problems, we reveal how local laws support biodiversity conservation despite the high rate of urbanization that characterizes contemporary cities.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Teachings for International Urban Development: Understanding Japan's Method:</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The examination concludes by extracting valuable lessons from Japan's approach to urban planning underpinned by </w:t>
      </w:r>
      <w:r w:rsidRPr="00C51A45">
        <w:rPr>
          <w:rFonts w:ascii="Times New Roman" w:hAnsi="Times New Roman" w:cs="Times New Roman"/>
          <w:sz w:val="24"/>
          <w:szCs w:val="24"/>
          <w:lang w:val="en-US"/>
        </w:rPr>
        <w:lastRenderedPageBreak/>
        <w:t>local laws. These insights offer a blueprint for global urban development, showcasing how municipalities can play a pivotal role in fostering biodiversity while addressing the specific challenges associated with urbanization in alignment with SDG 15.1.</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In essence, this comprehensive exploration underscores the indispensable role of municipal laws as dynamic tools for empowering communities and steering urban development toward harmonious coexistence with nature, thereby contributing significantly to the global pursuit of SDG 15.1.</w:t>
      </w:r>
    </w:p>
    <w:p w:rsidR="00FA4F8B" w:rsidRPr="00C51A45" w:rsidRDefault="00FA4F8B" w:rsidP="00C51A45">
      <w:pPr>
        <w:jc w:val="both"/>
        <w:rPr>
          <w:rFonts w:ascii="Times New Roman" w:hAnsi="Times New Roman" w:cs="Times New Roman"/>
          <w:b/>
          <w:sz w:val="24"/>
          <w:szCs w:val="24"/>
          <w:u w:val="single"/>
          <w:lang w:val="en-US"/>
        </w:rPr>
      </w:pPr>
      <w:r w:rsidRPr="00C51A45">
        <w:rPr>
          <w:rFonts w:ascii="Times New Roman" w:hAnsi="Times New Roman" w:cs="Times New Roman"/>
          <w:b/>
          <w:sz w:val="24"/>
          <w:szCs w:val="24"/>
          <w:u w:val="single"/>
          <w:lang w:val="en-US"/>
        </w:rPr>
        <w:t>National Land Use and Sustainability Policies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Policies for Forest Management and Conservation</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Japan has developed extensive national regulations for sustainable land use, with a particular emphasis on the preservation and management of its forests. We examine the legislative framework guiding Japan's efforts to preserve the delicate balance between economic activity and the preservation of natural landscapes, from laws governing forestry practises to incentives for individual landowners to engage in conservation.</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Policies Regarding Agriculture and Biodiversity</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lastRenderedPageBreak/>
        <w:t>A crucial part of sustainable land use is also played by national agricultural policies. The way that Japan incorporates biodiversity conservation into its agricultural policies is examined in this section. We examine Japan's all-encompassing strategy for aligning agricultural practises with SDG 15.1, which ranges from financial incentives for agroecological farming to policies encouraging the sustainable use of water resources in farming.</w:t>
      </w:r>
    </w:p>
    <w:p w:rsidR="00FA4F8B" w:rsidRPr="00C51A45" w:rsidRDefault="00FA4F8B" w:rsidP="00C51A45">
      <w:pPr>
        <w:jc w:val="both"/>
        <w:rPr>
          <w:rFonts w:ascii="Times New Roman" w:hAnsi="Times New Roman" w:cs="Times New Roman"/>
          <w:b/>
          <w:sz w:val="24"/>
          <w:szCs w:val="24"/>
          <w:u w:val="single"/>
          <w:lang w:val="en-US"/>
        </w:rPr>
      </w:pPr>
      <w:r w:rsidRPr="00C51A45">
        <w:rPr>
          <w:rFonts w:ascii="Times New Roman" w:hAnsi="Times New Roman" w:cs="Times New Roman"/>
          <w:b/>
          <w:sz w:val="24"/>
          <w:szCs w:val="24"/>
          <w:u w:val="single"/>
          <w:lang w:val="en-US"/>
        </w:rPr>
        <w:t>International Partnerships and Accords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Agreements, Both Bilateral and Multilateral</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Acknowledging the worldwide scope of biodiversity, Japan actively participates in international agreements and collaborations. This section of the chapter examines the bilateral and multinational alliances Japan has established to strengthen its conservation efforts for biodiversity. We show how these partnerships, which range from collaborative research projects to knowledge exchange programs, help Japan better comprehend cutting-edge methods and best practises that support SDG 15.1's overarching goals.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Adherence to International Conventions on Environmental</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lastRenderedPageBreak/>
        <w:t>Japan is dedicated to sustainable land use, which includes adhering to global environmental agreements. This section explores Japan's policy compliance with international accords, including the Aichi Biodiversity Targets and the Convention on Biological Diversity (CBD). Through an examination of the policy frameworks and legislative modifications, we evaluate Japan's posture as a conscientious global player pursuing SDG 15.1.</w:t>
      </w:r>
    </w:p>
    <w:p w:rsidR="00FA4F8B" w:rsidRPr="00C51A45" w:rsidRDefault="00FA4F8B" w:rsidP="00C51A45">
      <w:pPr>
        <w:jc w:val="both"/>
        <w:rPr>
          <w:rFonts w:ascii="Times New Roman" w:hAnsi="Times New Roman" w:cs="Times New Roman"/>
          <w:b/>
          <w:sz w:val="24"/>
          <w:szCs w:val="24"/>
          <w:u w:val="single"/>
          <w:lang w:val="en-US"/>
        </w:rPr>
      </w:pPr>
      <w:r w:rsidRPr="00C51A45">
        <w:rPr>
          <w:rFonts w:ascii="Times New Roman" w:hAnsi="Times New Roman" w:cs="Times New Roman"/>
          <w:b/>
          <w:sz w:val="24"/>
          <w:szCs w:val="24"/>
          <w:u w:val="single"/>
          <w:lang w:val="en-US"/>
        </w:rPr>
        <w:t>Initiatives and Programs of the Government</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Conservation Funding Sources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 implementation of government initiatives and plans is essential to reaching SDG 15.1. This section of the chapter examines the financing sources that the Japanese government set up to aid in the preservation of biodiversity. We look at how financial incentives motivate different stakeholders to actively support the country's SDG 15.1 targets, from grants for community-led conservation projects to subsidies for sustainable land management techniques.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Initiatives for Research and Development</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Sustainable land use depends heavily on innovation, and government-led R&amp;D programs are essential for fostering innovation. This section looks into the R&amp;D programs that </w:t>
      </w:r>
      <w:r w:rsidRPr="00C51A45">
        <w:rPr>
          <w:rFonts w:ascii="Times New Roman" w:hAnsi="Times New Roman" w:cs="Times New Roman"/>
          <w:sz w:val="24"/>
          <w:szCs w:val="24"/>
          <w:lang w:val="en-US"/>
        </w:rPr>
        <w:lastRenderedPageBreak/>
        <w:t>Japan funds in order to create innovative technologies and procedures. By analyzing government-sponsored research projects, we gain insights into the potential integration of innovative solutions, such as the yet-to-be-implemented MBGC, in Japan's sustainable land management strategies.</w:t>
      </w: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C51A45">
      <w:pPr>
        <w:jc w:val="both"/>
        <w:rPr>
          <w:rFonts w:ascii="Times New Roman" w:hAnsi="Times New Roman" w:cs="Times New Roman"/>
          <w:b/>
          <w:sz w:val="24"/>
          <w:szCs w:val="24"/>
          <w:u w:val="single"/>
          <w:lang w:val="en-US"/>
        </w:rPr>
      </w:pPr>
    </w:p>
    <w:p w:rsidR="00FA4F8B" w:rsidRPr="00C51A45" w:rsidRDefault="00FA4F8B" w:rsidP="00524445">
      <w:pPr>
        <w:pStyle w:val="Titolo1"/>
        <w:rPr>
          <w:lang w:val="en-US"/>
        </w:rPr>
      </w:pPr>
      <w:bookmarkStart w:id="9" w:name="_Toc151759976"/>
      <w:r w:rsidRPr="00C51A45">
        <w:rPr>
          <w:lang w:val="en-US"/>
        </w:rPr>
        <w:lastRenderedPageBreak/>
        <w:t>Challenges, Research Gaps, and Benefits</w:t>
      </w:r>
      <w:bookmarkEnd w:id="9"/>
    </w:p>
    <w:p w:rsidR="00524445" w:rsidRDefault="00524445" w:rsidP="00C51A45">
      <w:pPr>
        <w:jc w:val="both"/>
        <w:rPr>
          <w:rFonts w:ascii="Times New Roman" w:hAnsi="Times New Roman" w:cs="Times New Roman"/>
          <w:b/>
          <w:sz w:val="24"/>
          <w:szCs w:val="24"/>
          <w:lang w:val="en-US"/>
        </w:rPr>
      </w:pPr>
    </w:p>
    <w:p w:rsidR="00FA4F8B" w:rsidRPr="00C51A45" w:rsidRDefault="00FA4F8B" w:rsidP="00524445">
      <w:pPr>
        <w:pStyle w:val="Titolo1"/>
        <w:rPr>
          <w:lang w:val="en-US"/>
        </w:rPr>
      </w:pPr>
      <w:bookmarkStart w:id="10" w:name="_Toc151759977"/>
      <w:r w:rsidRPr="00C51A45">
        <w:rPr>
          <w:lang w:val="en-US"/>
        </w:rPr>
        <w:t>Technological Frontiers: Pioneering the Future of Biodiversity Conservation</w:t>
      </w:r>
      <w:bookmarkEnd w:id="10"/>
    </w:p>
    <w:p w:rsidR="00524445" w:rsidRDefault="00524445" w:rsidP="00C51A45">
      <w:pPr>
        <w:jc w:val="both"/>
        <w:rPr>
          <w:rFonts w:ascii="Times New Roman" w:hAnsi="Times New Roman" w:cs="Times New Roman"/>
          <w:b/>
          <w:sz w:val="24"/>
          <w:szCs w:val="24"/>
          <w:lang w:val="en-US"/>
        </w:rPr>
      </w:pP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Unleashing Innovation: The Vital Role of the Mini Bio Gas Continuous (MBGC) in Advancing Biodiversity Conservation</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sz w:val="24"/>
          <w:szCs w:val="24"/>
          <w:lang w:val="en-US"/>
        </w:rPr>
        <w:t>The trajectory of biodiversity protection is significantly shaped by technological advancements, and the Mini Bio Gas Continuous (MBGC), a revolutionary invention at the forefront of this evolution, holds immense promise despite its current non-utilization. This segment explores how Japan's proactive pursuit of Sustainable Development Goal 15.1 (SDG 15.1) may be impacted by the MBGC. Insights drawn from expert interviews and cutting-edge studies provide a glimpse into the anticipated outcomes of MBGC integration, highlighting its profound influence on biodiversity preservation in Japan.</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Pioneering the Future of Biodiversity Protection:</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In the dynamic landscape of biodiversity conservation, the MBGC emerges as a beacon of innovation. This section </w:t>
      </w:r>
      <w:r w:rsidRPr="00C51A45">
        <w:rPr>
          <w:rFonts w:ascii="Times New Roman" w:hAnsi="Times New Roman" w:cs="Times New Roman"/>
          <w:sz w:val="24"/>
          <w:szCs w:val="24"/>
          <w:lang w:val="en-US"/>
        </w:rPr>
        <w:lastRenderedPageBreak/>
        <w:t>aims to shed light on the transformative potential of the MBGC and its upcoming role in Japan's quest for Sustainable Development Goal 15.1 (SDG 15.1).</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Selective Extraction: Redefining Waste Management Strategies: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Central to the MBGC's efficacy is its unique capability for selective extraction, marking a paradigm shift in waste management strategies. This subsection delves into the intricacies of how the MBGC's selective extraction abilities can revolutionize Japan's waste management approach, reducing ecological footprints and aligning seamlessly with the tenets of SDG 15.1.</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Resource Efficiency: Shaping Sustainable Land Management:</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A cornerstone of the MBGC's significance lies in its unwavering commitment to resource efficiency. This part of the exploration unveils how the MBGC, through resource-efficient practices, not only addresses waste-related challenges but also propels Japan towards a more sustainable and ecologically responsible model of land management.</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Sustainable Land Management: Nurturing Japan's Natural Heritage: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lastRenderedPageBreak/>
        <w:t>The potential of the MBGC in sustainable land management is dissected, shedding light on how this technological marvel can become an instrumental force in protecting Japan's rich natural heritage. Insights derived from specialist interviews and comprehensive reviews of state-of-the-art studies provide a holistic understanding of the expected consequences and transformative impacts on biodiversity preservation.</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Expert Interviews and State-of-the-Art Studies: Anticipating Future Scenarios: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This subsection delves into the invaluable insights obtained through interviews with specialists and reviews of state-of-the-art studies. These expert perspectives offer a nuanced understanding of the expected consequences of MBGC adoption and its far-reaching influence on biodiversity preservation in Japan. By blending the theoretical with the practical, we unravel the anticipated future scenarios in the realm of conservation.</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In essence, this exploration paints a vivid picture of how the MBGC, at the intersection of innovation and environmental stewardship, stands poised to shape the future of biodiversity conservation in Japan and beyond.</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Capabilities for Selective Extraction: Transforming Waste Management</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lastRenderedPageBreak/>
        <w:t>The groundbreaking capability of the MBGC to extract organic matrices selectively has significant ramifications for waste management within the framework of biodiversity protection. Through effective targeting of particular organic components, the technique reduces the ecological footprint associated with traditional trash disposal procedures, hence minimizing environmental impact. This targeted strategy is in line with SDG 15.1 and provides a sustainable way to handle trash while protecting freshwater and terrestrial ecosystems.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Resource Efficiency: Promoting Ecological Behaviours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Because the MBGC prioritizes resource efficiency, it is a leader in sustainable land management techniques. The technique not only solves garbage-related issues but also uses renewable energy by turning organic waste into bio-gas. Because of its dual purpose, the MBGC is positioned as a resource-efficient option that supports sustainable energy practices and biodiversity conservation. It is predicted that the adoption of such resource-efficient technology will revolutionize Japan's efforts to achieve SDG 15.1.</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Cutting-Edge Research and Expert Insights: Projecting Impact</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lastRenderedPageBreak/>
        <w:t>Expert interviews and assessments of state-of-the-art research provide insight into the expected effects of MBGC. AI and remote sensing become useful allies in accomplishing SDG 15.1 goals by revealing opportunities for conservation, spotting dangers, and offering insights into trends.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Examining Enormous Datasets: Knowledge-Based Decision Making</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When combined with AI, remote sensing gives conservationists the capacity to examine enormous datasets, providing a thorough grasp of ecological conditions. This analytical skill makes it easier to make well-informed decisions, allowing for the proactive implementation of solutions to new problems and the optimization of conservation possibilities. The incorporation of these technologies becomes a strategic necessity as Japan moves closer to achieving SDG 15.1, as it will increase the efficacy of biodiversity conservation efforts.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Early Warning Systems for Ecosystem Change Detection</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Effective early warning systems for changes in ecosystems are established through the merging of AI with remote sensing. These tools provide prompt responses to </w:t>
      </w:r>
      <w:r w:rsidRPr="00C51A45">
        <w:rPr>
          <w:rFonts w:ascii="Times New Roman" w:hAnsi="Times New Roman" w:cs="Times New Roman"/>
          <w:sz w:val="24"/>
          <w:szCs w:val="24"/>
          <w:lang w:val="en-US"/>
        </w:rPr>
        <w:lastRenderedPageBreak/>
        <w:t>emerging risks by detecting changes in vegetation, land use, and biodiversity patterns. Remote sensing and artificial intelligence (AI) are becoming essential tools for Japan to protect its natural landscapes and reduce the factors causing biodiversity loss, from habitat degradation to the effects of climate change.</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Research Initiatives and Possible Uses: An Overview of the Future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This section examines current research initiatives and possible uses of AI and remote sensing for biodiversity preservation. These technologies offer a variety of uses that are in line with SDG 15.1, from tracking endangered animals to evaluating the effects of changing land use. Japan's biodiversity conservation efforts will be greatly aided in the future by the marriage of cutting-edge technology, as demonstrated by the cooperative efforts of researchers and conservation practitioners.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In conclusion, an innovative future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The convergence of advances like AI, remote sensing, and the MBGC offers a bright future for biodiversity conservation in Japan as technology frontiers continue to evolve. The expected influence of these technologies, in conjunction with the country's dedication to SDG 15.1, highlights a story in which innovation serves as the </w:t>
      </w:r>
      <w:r w:rsidRPr="00C51A45">
        <w:rPr>
          <w:rFonts w:ascii="Times New Roman" w:hAnsi="Times New Roman" w:cs="Times New Roman"/>
          <w:sz w:val="24"/>
          <w:szCs w:val="24"/>
          <w:lang w:val="en-US"/>
        </w:rPr>
        <w:lastRenderedPageBreak/>
        <w:t>foundation for sustainable practices. Japan is setting the pace for a future in which technological innovation and environmental stewardship live together to define the landscape of biodiversity conservation through its study of these technical frontiers.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Handling Complicated Situations: Overcoming Obstacles and Finding Solutions for Sustainable Land Management</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Juggling Conservation with Urbanization</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Japan's Urbanization Challenges: A Precarious Balance</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sz w:val="24"/>
          <w:szCs w:val="24"/>
          <w:lang w:val="en-US"/>
        </w:rPr>
        <w:t>The rapid urbanization of Japan poses a critical challenge in the pursuit of Sustainable Development Goal 15.1 (SDG 15.1), requiring a delicate balancing act between growth and conservation. This section delves into the challenges of sustainable land management in urban settings, examining the complicated interplay between infrastructural requirements, biodiversity protection imperatives, and zoning issues. Japan grapples with the necessity to balance urban growth with the preservation of its natural heritage as its cities expand and change.</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Handling Zoning Issues: Managing Urban Dynamics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lastRenderedPageBreak/>
        <w:t>A common consequence of urban growth is zoning conflicts, which present a significant obstacle to effective land management. This subsection looks at Japan's approach to conflicts across specified land use categories, which arise when urban development may intrude into areas that are environmentally sensitive. The story reveals the tactics used to resolve these disputes and ensure that urbanization proceeds in a way that reduces negative effects on biodiversity.</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Infrastructure Requirements: Coexistence Innovations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Japan faces the difficulty of coming up with creative solutions that satisfy human requirements while also maintaining ecological preservation as infrastructure demands rise in parallel with urbanization. We examine how the country manages the complex terrain of infrastructure development, looking for strategies that promote harmony. This section reveals initiatives that are in line with SDG 15.1, envisioning a future in which urban landscapes harmonize with nature. These strategies range from green infrastructure projects to breakthroughs in urban design.</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Integration of Industry and the Circular Economy</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Economic and Logistical Barriers to Industrial Integration</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lastRenderedPageBreak/>
        <w:t>Practical and financial challenges emerge when incorporating sustainable land management into industrial processes, calling for thoughtful solutions. In this section, we examine the difficulties that come with industrial activity and Japan's solutions. As the story progresses, it becomes clear how the country promotes industrial growth while reducing its environmental impact, consistent with the larger ideas of a circular economy.</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Examining Industrial Challenges: Policies and Case Studies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This segment examines the unique obstacles that industrial operations present to sustainable land management, based on case studies and policy frameworks. We examine Japan's complex answers to several issues, such as the effect of manufacturing processes on nearby ecosystems and the requirement for responsible waste disposal in industrial zones. The analysis offers valuable perspectives on the tactics that support economic expansion in a circular economy context, in line with the overall objectives of SDG 15.1.</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Encouraging the Principles of the Circular Economy: A Route to Sustainable Growth</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This section explores Japan's approaches to integrating circular economy principles into industrial environments. </w:t>
      </w:r>
      <w:r w:rsidRPr="00C51A45">
        <w:rPr>
          <w:rFonts w:ascii="Times New Roman" w:hAnsi="Times New Roman" w:cs="Times New Roman"/>
          <w:sz w:val="24"/>
          <w:szCs w:val="24"/>
          <w:lang w:val="en-US"/>
        </w:rPr>
        <w:lastRenderedPageBreak/>
        <w:t>The nation aims to establish a mutually beneficial relationship between industry and the environment by adopting strategies including recycling, resource efficiency, and sustainable production. This strategy highlights alignment with SDG 15.1 goals by guaranteeing that economic activity adheres to sustainability principles in addition to growth.</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In conclusion, a future in harmony</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As the story progresses, Japan's efforts to address implementation issues with sustainable land management prove its dedication to SDG 15.1. With a goal of achieving harmony in the future, the country navigates difficult landscapes, from the complexities of urbanization to the needs of industrial integration. Japan's commitment to striking a careful balance between growth and conservation is demonstrated by its search for novel solutions, paving the way for a robust and sustainable future for its land and wildlife.</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Social Fabric: Unveiling Social and Community Impacts of SDG 15.1 Practices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Engagement and Empowerment of the Community</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Community Empowerment: The Cornerstone of Sustainable Land Management</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sz w:val="24"/>
          <w:szCs w:val="24"/>
          <w:lang w:val="en-US"/>
        </w:rPr>
        <w:lastRenderedPageBreak/>
        <w:t>The adoption of SDG 15.1, or sustainable development goals, extends well beyond environmental limits and becomes ingrained in the local communities' social fabric. This section reveals the beneficial social effects of sustainable land management programs, emphasizing community empowerment and engagement. We explore situations where the application of SDG 15.1 practices becomes a catalyst for developing a strong sense of environmental stewardship and communal responsibility through in-depth interviews with community leaders and insightful case studies.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Participation in the Community: A Mutual Commitment</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Sustainable land management practices are centered on community interaction. Local communities actively participate in the preservation of their natural environments as Japan adopts the concepts of SDG 15.1. This subsection examines the ways in which community-driven conservation projects and inclusive decision-making procedures enable people to take on the role of environmental stewards. As the story progresses, it shows how relationships between ecosystems and communities can become stronger and foster a common commitment to sustainable practices.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lastRenderedPageBreak/>
        <w:t>Empowerment via Execution: Achieving Shared Effects</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Communities that actively participate in the implementation of SDG 15.1 practices experience a tangible impact of empowerment. Japan sees a profound knock-on effect from incorporating community members in decision-making, knowledge exchange, and practical conservation initiatives. The section highlights how local communities' empowerment translates into tangible and significant contributions to biodiversity preservation, going beyond rhetoric. The story looks at how people may become the builders of positive change in their communities, from tree-planting campaigns to the creation of conservation areas run by the community.</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Taking Cultural Aspects Into Account</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The Role of Culture in Sustainable Land Management</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The effectiveness of sustainable land management techniques is significantly influenced by cultural viewpoints. This section explores Japan's approach to SDG 15.1 and how it negotiates the complex terrain of cultural issues. The chapter examines attitudes, customs, and cooperative projects within the community to evaluate how local cultures are affected by efforts to conserve biodiversity. The story explores the tactics used to </w:t>
      </w:r>
      <w:r w:rsidRPr="00C51A45">
        <w:rPr>
          <w:rFonts w:ascii="Times New Roman" w:hAnsi="Times New Roman" w:cs="Times New Roman"/>
          <w:sz w:val="24"/>
          <w:szCs w:val="24"/>
          <w:lang w:val="en-US"/>
        </w:rPr>
        <w:lastRenderedPageBreak/>
        <w:t>reconcile firmly held traditional values with international conservation goals.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Community Attitudes: Uniting Culture and Conservation</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Achieving harmony between cultural practices and biodiversity conservation requires an understanding of community perspectives. This subsection examines Japan's nuanced strategy and highlights situations in which community values and SDG 15.1 goals are harmoniously aligned. Conservation programs become more inclusive and resonate with community values when they respect and integrate cultural perspectives. The story progresses, showing how cultural harmony turns into a crucial component of effective and long-term land management techniques.</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Joint Ventures: Closing the Distance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In order to close the gap between local cultural values and global conservation goals, collaborative actions become essential. Japan balances progress and tradition by encouraging collaborations amongst local communities, conservation organizations, and cultural guardians. This section looks at case studies where cooperative efforts result in the creation of conservation techniques that are sensitive to cultural differences. This makes sure that the </w:t>
      </w:r>
      <w:r w:rsidRPr="00C51A45">
        <w:rPr>
          <w:rFonts w:ascii="Times New Roman" w:hAnsi="Times New Roman" w:cs="Times New Roman"/>
          <w:sz w:val="24"/>
          <w:szCs w:val="24"/>
          <w:lang w:val="en-US"/>
        </w:rPr>
        <w:lastRenderedPageBreak/>
        <w:t>implementation of SDG 15.1 is seen as a collaborative process that respects and maintains cultural heritage rather than as an imposition.</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Concluding Remarks: Fostering Social and Cultural Cohesion</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As we come to the end of this thoughtful investigation of the social and collective effects resulting from the adoption of SDG 15.1 practices, Japan's story becomes clearer, revealing a harmonious and diverse mosaic entwined with social and cultural elements. The nation is notable for serving as a real-world illustration of an inclusive, comprehensive approach to sustainable land management, where different elements contribute to a dynamic, linked whole.</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Empowerment of the Community and Shared Responsibility:</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 xml:space="preserve">The fascinating tale of community involvement, which champions the ideas of shared responsibility, is at the core of Japan's narrative. Local communities and the environment are carefully cultivated in a symbiotic relationship that promotes a sense of ownership and active engagement in the conservation efforts required by SDG 15.1. This chapter has illuminated the ways in which Japan's communities become the custodians of their </w:t>
      </w:r>
      <w:r w:rsidRPr="00C51A45">
        <w:rPr>
          <w:rFonts w:ascii="Times New Roman" w:hAnsi="Times New Roman" w:cs="Times New Roman"/>
          <w:sz w:val="24"/>
          <w:szCs w:val="24"/>
          <w:lang w:val="en-US"/>
        </w:rPr>
        <w:lastRenderedPageBreak/>
        <w:t>ecological heritage, contributing significantly to the overarching goal of sustainable land management.</w:t>
      </w:r>
    </w:p>
    <w:p w:rsidR="00FA4F8B" w:rsidRPr="00C51A45" w:rsidRDefault="00FA4F8B" w:rsidP="00C51A45">
      <w:pPr>
        <w:jc w:val="both"/>
        <w:rPr>
          <w:rFonts w:ascii="Times New Roman" w:hAnsi="Times New Roman" w:cs="Times New Roman"/>
          <w:b/>
          <w:sz w:val="24"/>
          <w:szCs w:val="24"/>
          <w:lang w:val="en-US"/>
        </w:rPr>
      </w:pPr>
      <w:r w:rsidRPr="00C51A45">
        <w:rPr>
          <w:rFonts w:ascii="Times New Roman" w:hAnsi="Times New Roman" w:cs="Times New Roman"/>
          <w:b/>
          <w:sz w:val="24"/>
          <w:szCs w:val="24"/>
          <w:lang w:val="en-US"/>
        </w:rPr>
        <w:t>Crucial Components: Cultural Heritage and Community Empowerment</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The chapter concludes by emphasizing how important it is for communities to be empowered and for cultural heritage to be preserved in Japan's vision for a sustainable future. These components are viewed as essential parts of the ecological resilience story rather than as incidental. The investigation's depiction of Japan's story captures a vision in which the fusion of cultural values and community involvement serves as the cornerstone for creating an ecological legacy that is both robust and sustainable.</w:t>
      </w:r>
    </w:p>
    <w:p w:rsidR="00FA4F8B" w:rsidRPr="00C51A45" w:rsidRDefault="00FA4F8B" w:rsidP="00C51A45">
      <w:pPr>
        <w:jc w:val="both"/>
        <w:rPr>
          <w:rFonts w:ascii="Times New Roman" w:hAnsi="Times New Roman" w:cs="Times New Roman"/>
          <w:sz w:val="24"/>
          <w:szCs w:val="24"/>
          <w:lang w:val="en-US"/>
        </w:rPr>
      </w:pPr>
      <w:r w:rsidRPr="00C51A45">
        <w:rPr>
          <w:rFonts w:ascii="Times New Roman" w:hAnsi="Times New Roman" w:cs="Times New Roman"/>
          <w:sz w:val="24"/>
          <w:szCs w:val="24"/>
          <w:lang w:val="en-US"/>
        </w:rPr>
        <w:t>Overall, this chapter leaves the reader with a deep appreciation for Japan's integrated and holistic approach to sustainable land management—an approach that imagines a time when community well-being, cultural heritage preservation, and ecological sustainability will harmoniously come together to create a model that the world will be proud of.</w:t>
      </w:r>
    </w:p>
    <w:p w:rsidR="00FA4F8B" w:rsidRPr="00C51A45" w:rsidRDefault="00FA4F8B" w:rsidP="00C51A45">
      <w:pPr>
        <w:jc w:val="both"/>
        <w:rPr>
          <w:rFonts w:ascii="Times New Roman" w:hAnsi="Times New Roman" w:cs="Times New Roman"/>
          <w:sz w:val="24"/>
          <w:szCs w:val="24"/>
          <w:lang w:val="en-US"/>
        </w:rPr>
      </w:pPr>
    </w:p>
    <w:p w:rsidR="00FA4F8B" w:rsidRPr="00C51A45" w:rsidRDefault="00FA4F8B" w:rsidP="00C51A45">
      <w:pPr>
        <w:jc w:val="both"/>
        <w:rPr>
          <w:rFonts w:ascii="Times New Roman" w:hAnsi="Times New Roman" w:cs="Times New Roman"/>
          <w:sz w:val="24"/>
          <w:szCs w:val="24"/>
          <w:lang w:val="en-US"/>
        </w:rPr>
      </w:pPr>
    </w:p>
    <w:p w:rsidR="00FA4F8B" w:rsidRPr="00C51A45" w:rsidRDefault="00FA4F8B" w:rsidP="00C51A45">
      <w:pPr>
        <w:jc w:val="both"/>
        <w:rPr>
          <w:rFonts w:ascii="Times New Roman" w:hAnsi="Times New Roman" w:cs="Times New Roman"/>
          <w:sz w:val="24"/>
          <w:szCs w:val="24"/>
          <w:lang w:val="en-US"/>
        </w:rPr>
      </w:pPr>
    </w:p>
    <w:p w:rsidR="00FA4F8B" w:rsidRPr="00FA4F8B" w:rsidRDefault="00FA4F8B" w:rsidP="00FA4F8B">
      <w:pPr>
        <w:rPr>
          <w:rFonts w:ascii="Times New Roman" w:hAnsi="Times New Roman" w:cs="Times New Roman"/>
          <w:sz w:val="24"/>
          <w:szCs w:val="24"/>
          <w:lang w:val="en-US"/>
        </w:rPr>
      </w:pPr>
    </w:p>
    <w:p w:rsidR="00FA4F8B" w:rsidRPr="00FA4F8B" w:rsidRDefault="00FA4F8B" w:rsidP="00FA4F8B">
      <w:pPr>
        <w:rPr>
          <w:rFonts w:ascii="Times New Roman" w:hAnsi="Times New Roman" w:cs="Times New Roman"/>
          <w:sz w:val="24"/>
          <w:szCs w:val="24"/>
          <w:lang w:val="en-US"/>
        </w:rPr>
      </w:pPr>
    </w:p>
    <w:p w:rsidR="00FA4F8B" w:rsidRPr="00FA4F8B" w:rsidRDefault="00FA4F8B" w:rsidP="00FA4F8B">
      <w:pPr>
        <w:rPr>
          <w:rFonts w:ascii="Times New Roman" w:hAnsi="Times New Roman" w:cs="Times New Roman"/>
          <w:sz w:val="24"/>
          <w:szCs w:val="24"/>
          <w:lang w:val="en-US"/>
        </w:rPr>
      </w:pPr>
    </w:p>
    <w:p w:rsidR="00FA4F8B" w:rsidRPr="00FA4F8B" w:rsidRDefault="00FA4F8B" w:rsidP="00FA4F8B">
      <w:pPr>
        <w:rPr>
          <w:rFonts w:ascii="Times New Roman" w:hAnsi="Times New Roman" w:cs="Times New Roman"/>
          <w:sz w:val="24"/>
          <w:szCs w:val="24"/>
          <w:lang w:val="en-US"/>
        </w:rPr>
      </w:pPr>
    </w:p>
    <w:p w:rsidR="00FA4F8B" w:rsidRPr="00FA4F8B" w:rsidRDefault="00FA4F8B" w:rsidP="00FA4F8B">
      <w:pPr>
        <w:rPr>
          <w:rFonts w:ascii="Times New Roman" w:hAnsi="Times New Roman" w:cs="Times New Roman"/>
          <w:sz w:val="24"/>
          <w:szCs w:val="24"/>
          <w:lang w:val="en-US"/>
        </w:rPr>
      </w:pPr>
    </w:p>
    <w:p w:rsidR="00FA4F8B" w:rsidRPr="00FA4F8B" w:rsidRDefault="00FA4F8B" w:rsidP="00FA4F8B">
      <w:pPr>
        <w:rPr>
          <w:rFonts w:ascii="Times New Roman" w:hAnsi="Times New Roman" w:cs="Times New Roman"/>
          <w:sz w:val="24"/>
          <w:szCs w:val="24"/>
          <w:lang w:val="en-US"/>
        </w:rPr>
      </w:pPr>
    </w:p>
    <w:p w:rsidR="00FA4F8B" w:rsidRPr="00FA4F8B" w:rsidRDefault="00FA4F8B" w:rsidP="00FA4F8B">
      <w:pPr>
        <w:rPr>
          <w:rFonts w:ascii="Times New Roman" w:hAnsi="Times New Roman" w:cs="Times New Roman"/>
          <w:sz w:val="24"/>
          <w:szCs w:val="24"/>
          <w:lang w:val="en-US"/>
        </w:rPr>
      </w:pPr>
    </w:p>
    <w:p w:rsidR="00DA0B4B" w:rsidRPr="00FA4F8B" w:rsidRDefault="00DA0B4B" w:rsidP="00DA0B4B">
      <w:pPr>
        <w:spacing w:line="360" w:lineRule="auto"/>
        <w:jc w:val="both"/>
        <w:rPr>
          <w:rFonts w:ascii="Times New Roman" w:hAnsi="Times New Roman" w:cs="Times New Roman"/>
          <w:sz w:val="24"/>
          <w:szCs w:val="24"/>
          <w:lang w:val="en-US"/>
        </w:rPr>
      </w:pPr>
    </w:p>
    <w:p w:rsidR="00DA0B4B" w:rsidRPr="00FA4F8B" w:rsidRDefault="00DA0B4B" w:rsidP="00DA0B4B">
      <w:pPr>
        <w:spacing w:line="360" w:lineRule="auto"/>
        <w:jc w:val="both"/>
        <w:rPr>
          <w:rFonts w:ascii="Times New Roman" w:hAnsi="Times New Roman" w:cs="Times New Roman"/>
          <w:sz w:val="24"/>
          <w:szCs w:val="24"/>
          <w:lang w:val="en-US"/>
        </w:rPr>
      </w:pPr>
    </w:p>
    <w:p w:rsidR="00C51A45" w:rsidRDefault="00C51A45">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DA0B4B" w:rsidRPr="00E40853" w:rsidRDefault="00DA0B4B" w:rsidP="00DA0B4B">
      <w:pPr>
        <w:pStyle w:val="Heading1"/>
        <w:ind w:left="0"/>
        <w:jc w:val="right"/>
        <w:rPr>
          <w:lang w:val="en-US"/>
        </w:rPr>
      </w:pPr>
      <w:bookmarkStart w:id="11" w:name="_Toc151759978"/>
      <w:r w:rsidRPr="00E40853">
        <w:rPr>
          <w:color w:val="FFFF00"/>
          <w:lang w:val="en-US"/>
        </w:rPr>
        <w:lastRenderedPageBreak/>
        <w:t xml:space="preserve">J </w:t>
      </w:r>
      <w:r w:rsidRPr="00E40853">
        <w:rPr>
          <w:color w:val="0000FF"/>
          <w:lang w:val="en-US"/>
        </w:rPr>
        <w:t xml:space="preserve">W </w:t>
      </w:r>
      <w:r w:rsidRPr="00E40853">
        <w:rPr>
          <w:color w:val="007F00"/>
          <w:lang w:val="en-US"/>
        </w:rPr>
        <w:t>T</w:t>
      </w:r>
      <w:bookmarkEnd w:id="11"/>
    </w:p>
    <w:p w:rsidR="00DA0B4B" w:rsidRPr="00E40853" w:rsidRDefault="00845B01" w:rsidP="00DA0B4B">
      <w:pPr>
        <w:pStyle w:val="Heading3"/>
        <w:ind w:left="0"/>
        <w:jc w:val="right"/>
        <w:rPr>
          <w:b w:val="0"/>
          <w:lang w:val="en-US"/>
        </w:rPr>
      </w:pPr>
      <w:hyperlink r:id="rId8" w:history="1">
        <w:r w:rsidR="00DA0B4B" w:rsidRPr="00E40853">
          <w:rPr>
            <w:rStyle w:val="Enfasigrassetto"/>
            <w:b/>
            <w:iCs w:val="0"/>
            <w:color w:val="0000FF"/>
            <w:u w:val="single"/>
            <w:lang w:val="en-US"/>
          </w:rPr>
          <w:t>joules</w:t>
        </w:r>
      </w:hyperlink>
      <w:r w:rsidR="00DA0B4B" w:rsidRPr="00E40853">
        <w:rPr>
          <w:b w:val="0"/>
          <w:lang w:val="en-US"/>
        </w:rPr>
        <w:t xml:space="preserve"> </w:t>
      </w:r>
      <w:hyperlink r:id="rId9" w:history="1">
        <w:r w:rsidR="00DA0B4B" w:rsidRPr="00E40853">
          <w:rPr>
            <w:rStyle w:val="Enfasigrassetto"/>
            <w:b/>
            <w:iCs w:val="0"/>
            <w:color w:val="0000FF"/>
            <w:u w:val="single"/>
            <w:lang w:val="en-US"/>
          </w:rPr>
          <w:t xml:space="preserve"> </w:t>
        </w:r>
      </w:hyperlink>
      <w:hyperlink r:id="rId10" w:history="1">
        <w:r w:rsidR="00DA0B4B" w:rsidRPr="00E40853">
          <w:rPr>
            <w:rStyle w:val="Enfasigrassetto"/>
            <w:b/>
            <w:iCs w:val="0"/>
            <w:color w:val="0000FF"/>
            <w:u w:val="single"/>
            <w:lang w:val="en-US"/>
          </w:rPr>
          <w:t>water  team</w:t>
        </w:r>
      </w:hyperlink>
    </w:p>
    <w:p w:rsidR="00DA0B4B" w:rsidRPr="00E40853" w:rsidRDefault="00845B01" w:rsidP="00DA0B4B">
      <w:pPr>
        <w:spacing w:before="1"/>
        <w:jc w:val="right"/>
        <w:rPr>
          <w:rFonts w:ascii="Times New Roman" w:hAnsi="Times New Roman" w:cs="Times New Roman"/>
          <w:sz w:val="24"/>
          <w:szCs w:val="24"/>
          <w:lang w:val="en-US"/>
        </w:rPr>
      </w:pPr>
      <w:hyperlink r:id="rId11" w:history="1">
        <w:r w:rsidR="00DA0B4B" w:rsidRPr="00E40853">
          <w:rPr>
            <w:rStyle w:val="Collegamentoipertestuale"/>
            <w:rFonts w:ascii="Times New Roman" w:hAnsi="Times New Roman" w:cs="Times New Roman"/>
            <w:b/>
            <w:i/>
            <w:sz w:val="24"/>
            <w:szCs w:val="24"/>
            <w:lang w:val="en-US"/>
          </w:rPr>
          <w:t>https://www.jwt-jwt.it/</w:t>
        </w:r>
      </w:hyperlink>
    </w:p>
    <w:p w:rsidR="00DA0B4B" w:rsidRPr="00E40853" w:rsidRDefault="00DA0B4B" w:rsidP="00DA0B4B">
      <w:pPr>
        <w:pStyle w:val="Corpodeltesto"/>
        <w:spacing w:before="2"/>
        <w:rPr>
          <w:b/>
          <w:sz w:val="24"/>
          <w:lang w:val="en-US"/>
        </w:rPr>
      </w:pPr>
    </w:p>
    <w:p w:rsidR="00DA0B4B" w:rsidRDefault="00DA0B4B" w:rsidP="00DA0B4B">
      <w:pPr>
        <w:pStyle w:val="Corpodeltesto"/>
        <w:spacing w:before="2"/>
        <w:rPr>
          <w:b/>
          <w:sz w:val="24"/>
          <w:lang w:val="en-US"/>
        </w:rPr>
      </w:pPr>
      <w:r w:rsidRPr="00E40853">
        <w:rPr>
          <w:b/>
          <w:sz w:val="24"/>
          <w:lang w:val="en-US"/>
        </w:rPr>
        <w:t>Subject to the NDA, consultancy and appropriate industrial property rights are available</w:t>
      </w:r>
      <w:r>
        <w:rPr>
          <w:b/>
          <w:sz w:val="24"/>
          <w:lang w:val="en-US"/>
        </w:rPr>
        <w:t>;</w:t>
      </w:r>
    </w:p>
    <w:p w:rsidR="00DA0B4B" w:rsidRPr="00E40853" w:rsidRDefault="00DA0B4B" w:rsidP="00DA0B4B">
      <w:pPr>
        <w:pStyle w:val="Corpodeltesto"/>
        <w:spacing w:before="2"/>
        <w:rPr>
          <w:b/>
          <w:sz w:val="24"/>
          <w:lang w:val="en-US"/>
        </w:rPr>
      </w:pPr>
    </w:p>
    <w:p w:rsidR="00DA0B4B" w:rsidRPr="00E40853" w:rsidRDefault="00DA0B4B" w:rsidP="00DA0B4B">
      <w:pPr>
        <w:pStyle w:val="Corpodeltesto"/>
        <w:spacing w:before="2"/>
        <w:rPr>
          <w:sz w:val="24"/>
          <w:lang w:val="en-US"/>
        </w:rPr>
      </w:pPr>
    </w:p>
    <w:p w:rsidR="00DA0B4B" w:rsidRPr="00E40853" w:rsidRDefault="00DA0B4B" w:rsidP="00DA0B4B">
      <w:pPr>
        <w:pStyle w:val="Corpodeltesto"/>
        <w:spacing w:before="2"/>
        <w:rPr>
          <w:sz w:val="24"/>
          <w:lang w:val="en-US"/>
        </w:rPr>
      </w:pPr>
      <w:r w:rsidRPr="00E40853">
        <w:rPr>
          <w:sz w:val="24"/>
          <w:lang w:val="en-US"/>
        </w:rPr>
        <w:t xml:space="preserve">( </w:t>
      </w:r>
      <w:hyperlink r:id="rId12" w:history="1">
        <w:r w:rsidRPr="00E40853">
          <w:rPr>
            <w:rStyle w:val="Enfasigrassetto"/>
            <w:sz w:val="24"/>
            <w:lang w:val="en-US"/>
          </w:rPr>
          <w:t xml:space="preserve">INNOVATION </w:t>
        </w:r>
      </w:hyperlink>
      <w:r w:rsidRPr="00E40853">
        <w:rPr>
          <w:rStyle w:val="tlid-translation"/>
          <w:color w:val="0000FF"/>
          <w:sz w:val="24"/>
          <w:lang w:val="en-US"/>
        </w:rPr>
        <w:t xml:space="preserve">- </w:t>
      </w:r>
      <w:hyperlink r:id="rId13" w:history="1">
        <w:r w:rsidRPr="00E40853">
          <w:rPr>
            <w:rStyle w:val="Collegamentoipertestuale"/>
            <w:sz w:val="24"/>
            <w:lang w:val="en-US"/>
          </w:rPr>
          <w:t xml:space="preserve">Patents and Projects, with relevant BPs </w:t>
        </w:r>
      </w:hyperlink>
      <w:hyperlink r:id="rId14" w:history="1">
        <w:r w:rsidRPr="00E40853">
          <w:rPr>
            <w:rStyle w:val="Collegamentoipertestuale"/>
            <w:sz w:val="24"/>
            <w:lang w:val="en-US"/>
          </w:rPr>
          <w:t xml:space="preserve">and </w:t>
        </w:r>
      </w:hyperlink>
      <w:hyperlink r:id="rId15" w:history="1">
        <w:r w:rsidRPr="00E40853">
          <w:rPr>
            <w:rStyle w:val="Collegamentoipertestuale"/>
            <w:sz w:val="24"/>
            <w:lang w:val="en-US"/>
          </w:rPr>
          <w:t>StartKit</w:t>
        </w:r>
      </w:hyperlink>
      <w:hyperlink r:id="rId16" w:history="1">
        <w:r w:rsidRPr="00E40853">
          <w:rPr>
            <w:rStyle w:val="Collegamentoipertestuale"/>
            <w:sz w:val="24"/>
            <w:lang w:val="en-US"/>
          </w:rPr>
          <w:t xml:space="preserve"> </w:t>
        </w:r>
      </w:hyperlink>
      <w:hyperlink r:id="rId17" w:history="1">
        <w:r w:rsidRPr="00E40853">
          <w:rPr>
            <w:rStyle w:val="Collegamentoipertestuale"/>
            <w:sz w:val="24"/>
            <w:lang w:val="en-US"/>
          </w:rPr>
          <w:t xml:space="preserve">Commercial Offers </w:t>
        </w:r>
      </w:hyperlink>
      <w:r w:rsidRPr="00E40853">
        <w:rPr>
          <w:sz w:val="24"/>
          <w:lang w:val="en-US"/>
        </w:rPr>
        <w:t xml:space="preserve"> )</w:t>
      </w:r>
    </w:p>
    <w:p w:rsidR="00DA0B4B" w:rsidRPr="00E40853" w:rsidRDefault="00DA0B4B" w:rsidP="00DA0B4B">
      <w:pPr>
        <w:pStyle w:val="Corpodeltesto"/>
        <w:spacing w:before="2"/>
        <w:rPr>
          <w:sz w:val="24"/>
          <w:lang w:val="en-US"/>
        </w:rPr>
      </w:pPr>
    </w:p>
    <w:p w:rsidR="00DA0B4B" w:rsidRPr="00E40853" w:rsidRDefault="00DA0B4B" w:rsidP="00DA0B4B">
      <w:pPr>
        <w:pStyle w:val="Corpodeltesto"/>
        <w:spacing w:before="2"/>
        <w:rPr>
          <w:rStyle w:val="Enfasigrassetto"/>
          <w:sz w:val="24"/>
          <w:lang w:val="en-US"/>
        </w:rPr>
      </w:pPr>
    </w:p>
    <w:p w:rsidR="00DA0B4B" w:rsidRPr="00E40853" w:rsidRDefault="00DA0B4B" w:rsidP="00DA0B4B">
      <w:pPr>
        <w:pStyle w:val="Corpodeltesto"/>
        <w:spacing w:before="2"/>
        <w:rPr>
          <w:rStyle w:val="Enfasigrassetto"/>
          <w:sz w:val="24"/>
          <w:lang w:val="en-US"/>
        </w:rPr>
      </w:pPr>
      <w:r w:rsidRPr="00E40853">
        <w:rPr>
          <w:rStyle w:val="Enfasigrassetto"/>
          <w:sz w:val="24"/>
          <w:lang w:val="en-US"/>
        </w:rPr>
        <w:t xml:space="preserve">JWTeam </w:t>
      </w:r>
    </w:p>
    <w:p w:rsidR="00DA0B4B" w:rsidRPr="00E40853" w:rsidRDefault="00DA0B4B" w:rsidP="00DA0B4B">
      <w:pPr>
        <w:pStyle w:val="Corpodeltesto"/>
        <w:spacing w:before="2"/>
        <w:rPr>
          <w:rStyle w:val="Enfasigrassetto"/>
          <w:sz w:val="24"/>
          <w:lang w:val="en-US"/>
        </w:rPr>
      </w:pPr>
    </w:p>
    <w:p w:rsidR="00DA0B4B" w:rsidRPr="00E40853" w:rsidRDefault="00845B01" w:rsidP="00DA0B4B">
      <w:pPr>
        <w:pStyle w:val="Corpodeltesto"/>
        <w:spacing w:before="2"/>
        <w:rPr>
          <w:sz w:val="24"/>
          <w:lang w:val="en-US"/>
        </w:rPr>
      </w:pPr>
      <w:hyperlink r:id="rId18" w:history="1">
        <w:r w:rsidR="00DA0B4B" w:rsidRPr="00E40853">
          <w:rPr>
            <w:rStyle w:val="Collegamentoipertestuale"/>
            <w:sz w:val="24"/>
            <w:lang w:val="en-US"/>
          </w:rPr>
          <w:t>http://www.expotv1.com/ESCP_NUT_Team.pdf</w:t>
        </w:r>
      </w:hyperlink>
    </w:p>
    <w:p w:rsidR="00DA0B4B" w:rsidRPr="005E3357" w:rsidRDefault="00DA0B4B" w:rsidP="00DA0B4B">
      <w:pPr>
        <w:pStyle w:val="Corpodeltesto"/>
        <w:spacing w:before="2"/>
        <w:rPr>
          <w:rStyle w:val="rynqvb"/>
          <w:i/>
          <w:sz w:val="24"/>
          <w:lang w:val="en-US"/>
        </w:rPr>
      </w:pPr>
      <w:r w:rsidRPr="00E40853">
        <w:rPr>
          <w:i/>
          <w:sz w:val="24"/>
          <w:lang w:val="en-US"/>
        </w:rPr>
        <w:t xml:space="preserve">Offers extensive support on </w:t>
      </w:r>
      <w:r w:rsidRPr="00E40853">
        <w:rPr>
          <w:b/>
          <w:i/>
          <w:color w:val="0070C0"/>
          <w:sz w:val="24"/>
          <w:lang w:val="en-US"/>
        </w:rPr>
        <w:t xml:space="preserve">Energy </w:t>
      </w:r>
      <w:r w:rsidRPr="00E40853">
        <w:rPr>
          <w:i/>
          <w:sz w:val="24"/>
          <w:lang w:val="en-US"/>
        </w:rPr>
        <w:t xml:space="preserve">and </w:t>
      </w:r>
      <w:r w:rsidRPr="00E40853">
        <w:rPr>
          <w:b/>
          <w:i/>
          <w:color w:val="0070C0"/>
          <w:sz w:val="24"/>
          <w:lang w:val="en-US"/>
        </w:rPr>
        <w:t xml:space="preserve">Water Cycle, </w:t>
      </w:r>
      <w:r w:rsidRPr="00E40853">
        <w:rPr>
          <w:i/>
          <w:sz w:val="24"/>
          <w:lang w:val="en-US"/>
        </w:rPr>
        <w:t xml:space="preserve">verse  </w:t>
      </w:r>
      <w:hyperlink r:id="rId19" w:history="1">
        <w:r w:rsidRPr="00E40853">
          <w:rPr>
            <w:rStyle w:val="Enfasicorsivo"/>
            <w:b/>
            <w:bCs/>
            <w:color w:val="008000"/>
            <w:sz w:val="24"/>
            <w:u w:val="single"/>
            <w:lang w:val="en-US"/>
          </w:rPr>
          <w:t xml:space="preserve">IP_S </w:t>
        </w:r>
      </w:hyperlink>
      <w:hyperlink r:id="rId20" w:history="1">
        <w:r w:rsidRPr="00E40853">
          <w:rPr>
            <w:rStyle w:val="Enfasicorsivo"/>
            <w:b/>
            <w:bCs/>
            <w:color w:val="008000"/>
            <w:sz w:val="24"/>
            <w:u w:val="single"/>
            <w:lang w:val="en-US"/>
          </w:rPr>
          <w:t xml:space="preserve">DGs </w:t>
        </w:r>
      </w:hyperlink>
      <w:hyperlink r:id="rId21" w:history="1">
        <w:r w:rsidRPr="00E40853">
          <w:rPr>
            <w:rStyle w:val="Enfasicorsivo"/>
            <w:b/>
            <w:bCs/>
            <w:color w:val="008000"/>
            <w:sz w:val="24"/>
            <w:u w:val="single"/>
            <w:lang w:val="en-US"/>
          </w:rPr>
          <w:t>/UN</w:t>
        </w:r>
      </w:hyperlink>
    </w:p>
    <w:p w:rsidR="00DA0B4B" w:rsidRPr="00E40853" w:rsidRDefault="00DA0B4B" w:rsidP="00DA0B4B">
      <w:pPr>
        <w:jc w:val="both"/>
        <w:rPr>
          <w:rStyle w:val="rynqvb"/>
          <w:rFonts w:ascii="Times New Roman" w:hAnsi="Times New Roman" w:cs="Times New Roman"/>
          <w:b/>
          <w:sz w:val="24"/>
          <w:szCs w:val="24"/>
          <w:lang w:val="en-US"/>
        </w:rPr>
      </w:pPr>
    </w:p>
    <w:p w:rsidR="00DA0B4B" w:rsidRPr="00E536DE" w:rsidRDefault="00DA0B4B" w:rsidP="00DA0B4B">
      <w:pPr>
        <w:pStyle w:val="Titolo1"/>
        <w:rPr>
          <w:rStyle w:val="rynqvb"/>
          <w:szCs w:val="24"/>
          <w:lang w:val="en-US"/>
        </w:rPr>
      </w:pPr>
      <w:bookmarkStart w:id="12" w:name="_Toc151759979"/>
      <w:r w:rsidRPr="00E536DE">
        <w:rPr>
          <w:rStyle w:val="rynqvb"/>
          <w:szCs w:val="24"/>
          <w:lang w:val="en-US"/>
        </w:rPr>
        <w:t>Bibliography/Conclusion</w:t>
      </w:r>
      <w:bookmarkEnd w:id="12"/>
    </w:p>
    <w:p w:rsidR="00DA0B4B" w:rsidRPr="00330901" w:rsidRDefault="00DA0B4B" w:rsidP="00DA0B4B">
      <w:pPr>
        <w:rPr>
          <w:lang w:val="en-US"/>
        </w:rPr>
      </w:pPr>
    </w:p>
    <w:p w:rsidR="00DA0B4B" w:rsidRPr="00E40853" w:rsidRDefault="00DA0B4B" w:rsidP="00DA0B4B">
      <w:pPr>
        <w:jc w:val="both"/>
        <w:rPr>
          <w:rStyle w:val="rynqvb"/>
          <w:rFonts w:ascii="Times New Roman" w:hAnsi="Times New Roman" w:cs="Times New Roman"/>
          <w:sz w:val="24"/>
          <w:szCs w:val="24"/>
          <w:lang w:val="en-US"/>
        </w:rPr>
      </w:pPr>
      <w:r w:rsidRPr="00E536DE">
        <w:rPr>
          <w:rStyle w:val="rynqvb"/>
          <w:rFonts w:ascii="Times New Roman" w:hAnsi="Times New Roman" w:cs="Times New Roman"/>
          <w:sz w:val="24"/>
          <w:szCs w:val="24"/>
          <w:lang w:val="en-US"/>
        </w:rPr>
        <w:t xml:space="preserve">Any reference to people and things is purely coincidental, as well as creative/imaginative and aimed at the common good (both in fiction and non-fiction/disclosable texts). The Owners/Inventors of the Editorial rights on the source </w:t>
      </w:r>
      <w:r w:rsidRPr="00E536DE">
        <w:rPr>
          <w:rStyle w:val="rynqvb"/>
          <w:rFonts w:ascii="Times New Roman" w:hAnsi="Times New Roman" w:cs="Times New Roman"/>
          <w:sz w:val="24"/>
          <w:szCs w:val="24"/>
          <w:lang w:val="en-US"/>
        </w:rPr>
        <w:lastRenderedPageBreak/>
        <w:t>Intellectual Property believe the contents do not misrepresent the essential objectives, aimed to disclose, but above all promote  the official sources cited in the bibliographies. Patents are archived, granted and owned by authors who have issued the necessary editorial permissions. Each patent is well founded (legitimized by the relevant national legal bodies: UIBM/IT, EPO/EU, WIPO/UN, EAPO/RU, CNIPA/CN, InPASS/IN), well understandable to professionals, and usable according to case law in vogue;</w:t>
      </w:r>
      <w:r w:rsidRPr="00E40853">
        <w:rPr>
          <w:rStyle w:val="rynqvb"/>
          <w:rFonts w:ascii="Times New Roman" w:hAnsi="Times New Roman" w:cs="Times New Roman"/>
          <w:sz w:val="24"/>
          <w:szCs w:val="24"/>
          <w:lang w:val="en-US"/>
        </w:rPr>
        <w:t xml:space="preserve"> </w:t>
      </w:r>
      <w:hyperlink r:id="rId22" w:history="1">
        <w:r w:rsidRPr="00E40853">
          <w:rPr>
            <w:rStyle w:val="Collegamentoipertestuale"/>
            <w:rFonts w:ascii="Times New Roman" w:hAnsi="Times New Roman" w:cs="Times New Roman"/>
            <w:b/>
            <w:sz w:val="24"/>
            <w:szCs w:val="24"/>
            <w:lang w:val="en-US"/>
          </w:rPr>
          <w:t>JWTeam</w:t>
        </w:r>
      </w:hyperlink>
      <w:r w:rsidRPr="00E40853">
        <w:rPr>
          <w:rStyle w:val="rynqvb"/>
          <w:rFonts w:ascii="Times New Roman" w:hAnsi="Times New Roman" w:cs="Times New Roman"/>
          <w:sz w:val="24"/>
          <w:szCs w:val="24"/>
          <w:lang w:val="en-US"/>
        </w:rPr>
        <w:t xml:space="preserve"> reviews and oversees the dissemination of </w:t>
      </w:r>
      <w:hyperlink r:id="rId23" w:history="1">
        <w:r w:rsidRPr="00E40853">
          <w:rPr>
            <w:rStyle w:val="Collegamentoipertestuale"/>
            <w:rFonts w:ascii="Times New Roman" w:hAnsi="Times New Roman" w:cs="Times New Roman"/>
            <w:b/>
            <w:sz w:val="24"/>
            <w:szCs w:val="24"/>
            <w:lang w:val="en-US"/>
          </w:rPr>
          <w:t>SDGs/UN</w:t>
        </w:r>
      </w:hyperlink>
      <w:r w:rsidRPr="00E40853">
        <w:rPr>
          <w:rStyle w:val="rynqvb"/>
          <w:rFonts w:ascii="Times New Roman" w:hAnsi="Times New Roman" w:cs="Times New Roman"/>
          <w:sz w:val="24"/>
          <w:szCs w:val="24"/>
          <w:lang w:val="en-US"/>
        </w:rPr>
        <w:t>, pronouncing itself with the pseudonym "</w:t>
      </w:r>
      <w:r w:rsidRPr="00E40853">
        <w:rPr>
          <w:rStyle w:val="rynqvb"/>
          <w:rFonts w:ascii="Times New Roman" w:hAnsi="Times New Roman" w:cs="Times New Roman"/>
          <w:b/>
          <w:color w:val="00B050"/>
          <w:sz w:val="24"/>
          <w:szCs w:val="24"/>
          <w:lang w:val="en-US"/>
        </w:rPr>
        <w:t>Ghost GREEN</w:t>
      </w:r>
      <w:r w:rsidRPr="00E40853">
        <w:rPr>
          <w:rStyle w:val="rynqvb"/>
          <w:rFonts w:ascii="Times New Roman" w:hAnsi="Times New Roman" w:cs="Times New Roman"/>
          <w:sz w:val="24"/>
          <w:szCs w:val="24"/>
          <w:lang w:val="en-US"/>
        </w:rPr>
        <w:t>".</w:t>
      </w:r>
    </w:p>
    <w:p w:rsidR="00DA0B4B" w:rsidRDefault="00DA0B4B" w:rsidP="00DA0B4B">
      <w:pPr>
        <w:pStyle w:val="Titolo1"/>
        <w:rPr>
          <w:rStyle w:val="rynqvb"/>
          <w:rFonts w:eastAsiaTheme="minorHAnsi" w:cs="Times New Roman"/>
          <w:b w:val="0"/>
          <w:bCs w:val="0"/>
          <w:color w:val="auto"/>
          <w:sz w:val="24"/>
          <w:szCs w:val="24"/>
          <w:lang w:val="en-US"/>
        </w:rPr>
      </w:pPr>
    </w:p>
    <w:p w:rsidR="00DA0B4B" w:rsidRPr="00330901" w:rsidRDefault="00DA0B4B" w:rsidP="00DA0B4B">
      <w:pPr>
        <w:pStyle w:val="Titolo1"/>
        <w:rPr>
          <w:rStyle w:val="rynqvb"/>
          <w:szCs w:val="24"/>
          <w:lang w:val="en-US"/>
        </w:rPr>
      </w:pPr>
      <w:bookmarkStart w:id="13" w:name="_Toc151759980"/>
      <w:r>
        <w:rPr>
          <w:rStyle w:val="rynqvb"/>
          <w:szCs w:val="24"/>
          <w:lang w:val="en-US"/>
        </w:rPr>
        <w:t>Digester</w:t>
      </w:r>
      <w:r w:rsidRPr="00330901">
        <w:rPr>
          <w:rStyle w:val="rynqvb"/>
          <w:szCs w:val="24"/>
          <w:lang w:val="en-US"/>
        </w:rPr>
        <w:t xml:space="preserve"> from </w:t>
      </w:r>
      <w:r>
        <w:rPr>
          <w:rStyle w:val="rynqvb"/>
          <w:szCs w:val="24"/>
          <w:lang w:val="en-US"/>
        </w:rPr>
        <w:t>MBGC</w:t>
      </w:r>
      <w:r w:rsidRPr="00330901">
        <w:rPr>
          <w:rStyle w:val="rynqvb"/>
          <w:szCs w:val="24"/>
          <w:lang w:val="en-US"/>
        </w:rPr>
        <w:t xml:space="preserve"> (source) :</w:t>
      </w:r>
      <w:bookmarkEnd w:id="13"/>
    </w:p>
    <w:p w:rsidR="00DA0B4B" w:rsidRPr="00AA304A" w:rsidRDefault="00DA0B4B" w:rsidP="00DA0B4B">
      <w:pPr>
        <w:rPr>
          <w:lang w:val="en-US"/>
        </w:rPr>
      </w:pPr>
    </w:p>
    <w:p w:rsidR="00DA0B4B" w:rsidRPr="00074C21" w:rsidRDefault="00DA0B4B" w:rsidP="00DA0B4B">
      <w:pPr>
        <w:jc w:val="both"/>
        <w:rPr>
          <w:rFonts w:ascii="Times New Roman" w:hAnsi="Times New Roman" w:cs="Times New Roman"/>
          <w:sz w:val="24"/>
          <w:szCs w:val="24"/>
          <w:lang w:val="en-US"/>
        </w:rPr>
      </w:pPr>
      <w:r w:rsidRPr="00074C21">
        <w:rPr>
          <w:rFonts w:ascii="Times New Roman" w:hAnsi="Times New Roman" w:cs="Times New Roman"/>
          <w:sz w:val="24"/>
          <w:szCs w:val="24"/>
          <w:lang w:val="en-US"/>
        </w:rPr>
        <w:t xml:space="preserve">Patent: </w:t>
      </w:r>
    </w:p>
    <w:p w:rsidR="00DA0B4B" w:rsidRPr="00074C21" w:rsidRDefault="00845B01" w:rsidP="00DA0B4B">
      <w:pPr>
        <w:jc w:val="both"/>
        <w:rPr>
          <w:rStyle w:val="tlid-translation"/>
          <w:rFonts w:ascii="Times New Roman" w:hAnsi="Times New Roman" w:cs="Times New Roman"/>
          <w:sz w:val="24"/>
          <w:szCs w:val="24"/>
          <w:lang w:val="en-US"/>
        </w:rPr>
      </w:pPr>
      <w:hyperlink r:id="rId24" w:history="1">
        <w:r w:rsidR="00DA0B4B" w:rsidRPr="00074C21">
          <w:rPr>
            <w:rStyle w:val="Enfasigrassetto"/>
            <w:rFonts w:ascii="Times New Roman" w:hAnsi="Times New Roman" w:cs="Times New Roman"/>
            <w:color w:val="0000FF"/>
            <w:sz w:val="24"/>
            <w:szCs w:val="24"/>
            <w:u w:val="single"/>
            <w:lang w:val="en-US"/>
          </w:rPr>
          <w:t>MBGC</w:t>
        </w:r>
      </w:hyperlink>
      <w:r w:rsidR="00DA0B4B" w:rsidRPr="00074C21">
        <w:rPr>
          <w:rFonts w:ascii="Times New Roman" w:hAnsi="Times New Roman" w:cs="Times New Roman"/>
          <w:sz w:val="24"/>
          <w:szCs w:val="24"/>
          <w:lang w:val="en-US"/>
        </w:rPr>
        <w:t> ,    </w:t>
      </w:r>
      <w:hyperlink r:id="rId25" w:history="1">
        <w:r w:rsidR="00DA0B4B" w:rsidRPr="00074C21">
          <w:rPr>
            <w:rStyle w:val="Collegamentoipertestuale"/>
            <w:rFonts w:ascii="Times New Roman" w:hAnsi="Times New Roman" w:cs="Times New Roman"/>
            <w:b/>
            <w:sz w:val="24"/>
            <w:szCs w:val="24"/>
            <w:lang w:val="en-US"/>
          </w:rPr>
          <w:t>https://patentscope.wipo.int/search/en/detail.jsf?docId=WO2016092582</w:t>
        </w:r>
      </w:hyperlink>
      <w:r w:rsidR="00DA0B4B" w:rsidRPr="00074C21">
        <w:rPr>
          <w:rFonts w:ascii="Times New Roman" w:hAnsi="Times New Roman" w:cs="Times New Roman"/>
          <w:sz w:val="24"/>
          <w:szCs w:val="24"/>
          <w:lang w:val="en-US"/>
        </w:rPr>
        <w:t xml:space="preserve"> (organic waste to biogas, for urban and periurban); </w:t>
      </w:r>
      <w:hyperlink r:id="rId26" w:history="1">
        <w:r w:rsidR="00DA0B4B" w:rsidRPr="00074C21">
          <w:rPr>
            <w:rStyle w:val="Collegamentoipertestuale"/>
            <w:rFonts w:ascii="Times New Roman" w:hAnsi="Times New Roman" w:cs="Times New Roman"/>
            <w:sz w:val="24"/>
            <w:szCs w:val="24"/>
            <w:lang w:val="en-US"/>
          </w:rPr>
          <w:t>view1</w:t>
        </w:r>
      </w:hyperlink>
      <w:r w:rsidR="00DA0B4B" w:rsidRPr="00074C21">
        <w:rPr>
          <w:rFonts w:ascii="Times New Roman" w:hAnsi="Times New Roman" w:cs="Times New Roman"/>
          <w:sz w:val="24"/>
          <w:szCs w:val="24"/>
          <w:lang w:val="en-US"/>
        </w:rPr>
        <w:t xml:space="preserve">, </w:t>
      </w:r>
      <w:hyperlink r:id="rId27" w:history="1">
        <w:r w:rsidR="00DA0B4B" w:rsidRPr="00074C21">
          <w:rPr>
            <w:rStyle w:val="Collegamentoipertestuale"/>
            <w:rFonts w:ascii="Times New Roman" w:hAnsi="Times New Roman" w:cs="Times New Roman"/>
            <w:sz w:val="24"/>
            <w:szCs w:val="24"/>
            <w:lang w:val="en-US"/>
          </w:rPr>
          <w:t>MBGC_Plan</w:t>
        </w:r>
      </w:hyperlink>
      <w:r w:rsidR="00DA0B4B" w:rsidRPr="00074C21">
        <w:rPr>
          <w:rStyle w:val="tlid-translation"/>
          <w:rFonts w:ascii="Times New Roman" w:hAnsi="Times New Roman" w:cs="Times New Roman"/>
          <w:sz w:val="24"/>
          <w:szCs w:val="24"/>
          <w:lang w:val="en-US"/>
        </w:rPr>
        <w:t xml:space="preserve">, </w:t>
      </w:r>
      <w:hyperlink r:id="rId28" w:history="1">
        <w:r w:rsidR="00DA0B4B" w:rsidRPr="00074C21">
          <w:rPr>
            <w:rStyle w:val="Collegamentoipertestuale"/>
            <w:rFonts w:ascii="Times New Roman" w:hAnsi="Times New Roman" w:cs="Times New Roman"/>
            <w:sz w:val="24"/>
            <w:szCs w:val="24"/>
            <w:lang w:val="en-US"/>
          </w:rPr>
          <w:t>Hello</w:t>
        </w:r>
      </w:hyperlink>
      <w:r w:rsidR="00DA0B4B" w:rsidRPr="00074C21">
        <w:rPr>
          <w:rStyle w:val="tlid-translation"/>
          <w:rFonts w:ascii="Times New Roman" w:hAnsi="Times New Roman" w:cs="Times New Roman"/>
          <w:sz w:val="24"/>
          <w:szCs w:val="24"/>
          <w:lang w:val="en-US"/>
        </w:rPr>
        <w:t>;</w:t>
      </w:r>
    </w:p>
    <w:p w:rsidR="00DA0B4B" w:rsidRPr="00074C21" w:rsidRDefault="00DA0B4B" w:rsidP="00DA0B4B">
      <w:pPr>
        <w:jc w:val="both"/>
        <w:rPr>
          <w:rFonts w:ascii="Times New Roman" w:hAnsi="Times New Roman" w:cs="Times New Roman"/>
          <w:sz w:val="24"/>
          <w:szCs w:val="24"/>
          <w:lang w:val="en-US"/>
        </w:rPr>
      </w:pPr>
    </w:p>
    <w:p w:rsidR="00DA0B4B" w:rsidRPr="00074C21" w:rsidRDefault="00DA0B4B" w:rsidP="00DA0B4B">
      <w:pPr>
        <w:jc w:val="both"/>
        <w:rPr>
          <w:rFonts w:ascii="Times New Roman" w:hAnsi="Times New Roman" w:cs="Times New Roman"/>
          <w:sz w:val="24"/>
          <w:szCs w:val="24"/>
          <w:lang w:val="en-US"/>
        </w:rPr>
      </w:pPr>
      <w:r w:rsidRPr="00074C21">
        <w:rPr>
          <w:rFonts w:ascii="Times New Roman" w:hAnsi="Times New Roman" w:cs="Times New Roman"/>
          <w:sz w:val="24"/>
          <w:szCs w:val="24"/>
          <w:lang w:val="en-US"/>
        </w:rPr>
        <w:t xml:space="preserve">Italy: GRANT </w:t>
      </w:r>
    </w:p>
    <w:p w:rsidR="00DA0B4B" w:rsidRPr="00074C21" w:rsidRDefault="00845B01" w:rsidP="00DA0B4B">
      <w:pPr>
        <w:jc w:val="both"/>
        <w:rPr>
          <w:rFonts w:ascii="Times New Roman" w:hAnsi="Times New Roman" w:cs="Times New Roman"/>
          <w:sz w:val="24"/>
          <w:szCs w:val="24"/>
          <w:lang w:val="en-US"/>
        </w:rPr>
      </w:pPr>
      <w:hyperlink r:id="rId29" w:history="1">
        <w:r w:rsidR="00DA0B4B" w:rsidRPr="00074C21">
          <w:rPr>
            <w:rStyle w:val="Collegamentoipertestuale"/>
            <w:rFonts w:ascii="Times New Roman" w:hAnsi="Times New Roman" w:cs="Times New Roman"/>
            <w:sz w:val="24"/>
            <w:szCs w:val="24"/>
            <w:lang w:val="en-US"/>
          </w:rPr>
          <w:t>http://www.expotv1.com/LIC/MISE_0001427413_MBGC.pdf</w:t>
        </w:r>
      </w:hyperlink>
      <w:r w:rsidR="00DA0B4B" w:rsidRPr="00074C21">
        <w:rPr>
          <w:rFonts w:ascii="Times New Roman" w:hAnsi="Times New Roman" w:cs="Times New Roman"/>
          <w:sz w:val="24"/>
          <w:szCs w:val="24"/>
          <w:lang w:val="en-US"/>
        </w:rPr>
        <w:t>, ...mean "INDUSTRY (useful), NEW (no make before), INVENTIVE (teach some things)"</w:t>
      </w:r>
    </w:p>
    <w:p w:rsidR="00DA0B4B" w:rsidRPr="00074C21" w:rsidRDefault="00DA0B4B" w:rsidP="00DA0B4B">
      <w:pPr>
        <w:jc w:val="both"/>
        <w:rPr>
          <w:rStyle w:val="rynqvb"/>
          <w:rFonts w:ascii="Times New Roman" w:hAnsi="Times New Roman" w:cs="Times New Roman"/>
          <w:sz w:val="24"/>
          <w:szCs w:val="24"/>
          <w:lang w:val="en-US"/>
        </w:rPr>
      </w:pPr>
    </w:p>
    <w:p w:rsidR="00DA0B4B" w:rsidRPr="00074C21" w:rsidRDefault="00DA0B4B" w:rsidP="00DA0B4B">
      <w:pPr>
        <w:jc w:val="both"/>
        <w:rPr>
          <w:rFonts w:ascii="Times New Roman" w:hAnsi="Times New Roman" w:cs="Times New Roman"/>
          <w:sz w:val="24"/>
          <w:szCs w:val="24"/>
          <w:lang w:val="en-US"/>
        </w:rPr>
      </w:pPr>
      <w:r w:rsidRPr="00074C21">
        <w:rPr>
          <w:rStyle w:val="rynqvb"/>
          <w:rFonts w:ascii="Times New Roman" w:hAnsi="Times New Roman" w:cs="Times New Roman"/>
          <w:b/>
          <w:sz w:val="24"/>
          <w:szCs w:val="24"/>
          <w:lang w:val="en-US"/>
        </w:rPr>
        <w:t xml:space="preserve">Abstract/Description - </w:t>
      </w:r>
      <w:r w:rsidRPr="00074C21">
        <w:rPr>
          <w:rFonts w:ascii="Times New Roman" w:hAnsi="Times New Roman" w:cs="Times New Roman"/>
          <w:sz w:val="24"/>
          <w:szCs w:val="24"/>
          <w:lang w:val="en-US"/>
        </w:rPr>
        <w:t xml:space="preserve">Patent:  </w:t>
      </w:r>
    </w:p>
    <w:p w:rsidR="00DA0B4B" w:rsidRPr="00E536DE" w:rsidRDefault="00845B01" w:rsidP="00DA0B4B">
      <w:pPr>
        <w:jc w:val="both"/>
        <w:rPr>
          <w:rFonts w:ascii="Times New Roman" w:hAnsi="Times New Roman" w:cs="Times New Roman"/>
          <w:sz w:val="24"/>
          <w:szCs w:val="24"/>
          <w:lang w:val="en-US"/>
        </w:rPr>
      </w:pPr>
      <w:hyperlink r:id="rId30" w:history="1">
        <w:r w:rsidR="00DA0B4B" w:rsidRPr="00074C21">
          <w:rPr>
            <w:rStyle w:val="Enfasigrassetto"/>
            <w:rFonts w:ascii="Times New Roman" w:hAnsi="Times New Roman" w:cs="Times New Roman"/>
            <w:color w:val="0000FF"/>
            <w:sz w:val="24"/>
            <w:szCs w:val="24"/>
            <w:u w:val="single"/>
            <w:lang w:val="en-US"/>
          </w:rPr>
          <w:t>MBGC</w:t>
        </w:r>
      </w:hyperlink>
      <w:r w:rsidR="00DA0B4B" w:rsidRPr="00074C21">
        <w:rPr>
          <w:rFonts w:ascii="Times New Roman" w:hAnsi="Times New Roman" w:cs="Times New Roman"/>
          <w:sz w:val="24"/>
          <w:szCs w:val="24"/>
          <w:lang w:val="en-US"/>
        </w:rPr>
        <w:t> </w:t>
      </w:r>
      <w:r w:rsidR="00DA0B4B" w:rsidRPr="00074C21">
        <w:rPr>
          <w:rFonts w:ascii="Times New Roman" w:hAnsi="Times New Roman" w:cs="Times New Roman"/>
          <w:b/>
          <w:sz w:val="24"/>
          <w:szCs w:val="24"/>
          <w:lang w:val="en-US"/>
        </w:rPr>
        <w:t>,    </w:t>
      </w:r>
      <w:hyperlink r:id="rId31" w:history="1">
        <w:r w:rsidR="00DA0B4B" w:rsidRPr="00074C21">
          <w:rPr>
            <w:rStyle w:val="Collegamentoipertestuale"/>
            <w:rFonts w:ascii="Times New Roman" w:hAnsi="Times New Roman" w:cs="Times New Roman"/>
            <w:b/>
            <w:sz w:val="24"/>
            <w:szCs w:val="24"/>
            <w:lang w:val="en-US"/>
          </w:rPr>
          <w:t>https://patentscope.wipo.int/search/en/detail.jsf?docId=WO2016092582</w:t>
        </w:r>
      </w:hyperlink>
    </w:p>
    <w:p w:rsidR="00DA0B4B" w:rsidRPr="00E40853" w:rsidRDefault="00DA0B4B" w:rsidP="00DA0B4B">
      <w:pPr>
        <w:jc w:val="both"/>
        <w:rPr>
          <w:rStyle w:val="rynqvb"/>
          <w:rFonts w:ascii="Times New Roman" w:hAnsi="Times New Roman" w:cs="Times New Roman"/>
          <w:b/>
          <w:sz w:val="24"/>
          <w:szCs w:val="24"/>
          <w:lang w:val="en-US"/>
        </w:rPr>
      </w:pPr>
    </w:p>
    <w:p w:rsidR="00DA0B4B" w:rsidRPr="00E40853" w:rsidRDefault="00DA0B4B" w:rsidP="00DA0B4B">
      <w:pPr>
        <w:jc w:val="both"/>
        <w:rPr>
          <w:rStyle w:val="rynqvb"/>
          <w:rFonts w:ascii="Times New Roman" w:hAnsi="Times New Roman" w:cs="Times New Roman"/>
          <w:b/>
          <w:sz w:val="24"/>
          <w:szCs w:val="24"/>
          <w:lang w:val="en-US"/>
        </w:rPr>
      </w:pPr>
      <w:r w:rsidRPr="00E40853">
        <w:rPr>
          <w:rStyle w:val="rynqvb"/>
          <w:rFonts w:ascii="Times New Roman" w:hAnsi="Times New Roman" w:cs="Times New Roman"/>
          <w:b/>
          <w:sz w:val="24"/>
          <w:szCs w:val="24"/>
          <w:lang w:val="en-US"/>
        </w:rPr>
        <w:t xml:space="preserve">Full Intellectual Property </w:t>
      </w:r>
    </w:p>
    <w:p w:rsidR="00DA0B4B" w:rsidRPr="00E40853" w:rsidRDefault="00845B01" w:rsidP="00DA0B4B">
      <w:pPr>
        <w:jc w:val="both"/>
        <w:rPr>
          <w:rStyle w:val="rynqvb"/>
          <w:rFonts w:ascii="Times New Roman" w:hAnsi="Times New Roman" w:cs="Times New Roman"/>
          <w:b/>
          <w:sz w:val="24"/>
          <w:szCs w:val="24"/>
          <w:lang w:val="en-US"/>
        </w:rPr>
      </w:pPr>
      <w:hyperlink r:id="rId32" w:history="1">
        <w:r w:rsidR="00DA0B4B" w:rsidRPr="00E40853">
          <w:rPr>
            <w:rStyle w:val="Collegamentoipertestuale"/>
            <w:rFonts w:ascii="Times New Roman" w:hAnsi="Times New Roman" w:cs="Times New Roman"/>
            <w:b/>
            <w:sz w:val="24"/>
            <w:szCs w:val="24"/>
            <w:lang w:val="en-US"/>
          </w:rPr>
          <w:t>http://www.expotv1.com/ESCP_Patent.htm</w:t>
        </w:r>
      </w:hyperlink>
    </w:p>
    <w:p w:rsidR="00DA0B4B" w:rsidRPr="00E40853" w:rsidRDefault="00DA0B4B" w:rsidP="00DA0B4B">
      <w:pPr>
        <w:jc w:val="both"/>
        <w:rPr>
          <w:rStyle w:val="rynqvb"/>
          <w:rFonts w:ascii="Times New Roman" w:hAnsi="Times New Roman" w:cs="Times New Roman"/>
          <w:b/>
          <w:sz w:val="24"/>
          <w:szCs w:val="24"/>
          <w:lang w:val="en-US"/>
        </w:rPr>
      </w:pPr>
    </w:p>
    <w:p w:rsidR="00DA0B4B" w:rsidRPr="00E40853" w:rsidRDefault="00DA0B4B" w:rsidP="00DA0B4B">
      <w:pPr>
        <w:jc w:val="both"/>
        <w:rPr>
          <w:rStyle w:val="rynqvb"/>
          <w:rFonts w:ascii="Times New Roman" w:hAnsi="Times New Roman" w:cs="Times New Roman"/>
          <w:b/>
          <w:sz w:val="24"/>
          <w:szCs w:val="24"/>
          <w:lang w:val="en-US"/>
        </w:rPr>
      </w:pPr>
      <w:r>
        <w:rPr>
          <w:rStyle w:val="rynqvb"/>
          <w:rFonts w:ascii="Times New Roman" w:hAnsi="Times New Roman" w:cs="Times New Roman"/>
          <w:b/>
          <w:sz w:val="24"/>
          <w:szCs w:val="24"/>
          <w:lang w:val="en-US"/>
        </w:rPr>
        <w:t xml:space="preserve">Full JWTeam Service </w:t>
      </w:r>
    </w:p>
    <w:p w:rsidR="00DA0B4B" w:rsidRPr="00E40853" w:rsidRDefault="00845B01" w:rsidP="00DA0B4B">
      <w:pPr>
        <w:jc w:val="both"/>
        <w:rPr>
          <w:rStyle w:val="rynqvb"/>
          <w:rFonts w:ascii="Times New Roman" w:hAnsi="Times New Roman" w:cs="Times New Roman"/>
          <w:b/>
          <w:sz w:val="24"/>
          <w:szCs w:val="24"/>
          <w:lang w:val="en-US"/>
        </w:rPr>
      </w:pPr>
      <w:hyperlink r:id="rId33" w:history="1">
        <w:r w:rsidR="00DA0B4B" w:rsidRPr="00E40853">
          <w:rPr>
            <w:rStyle w:val="Collegamentoipertestuale"/>
            <w:rFonts w:ascii="Times New Roman" w:hAnsi="Times New Roman" w:cs="Times New Roman"/>
            <w:b/>
            <w:sz w:val="24"/>
            <w:szCs w:val="24"/>
            <w:lang w:val="en-US"/>
          </w:rPr>
          <w:t>http://www.expotv1.com/PUB/JWT_Service_EN.pdf</w:t>
        </w:r>
      </w:hyperlink>
    </w:p>
    <w:p w:rsidR="00DA0B4B" w:rsidRPr="00E40853" w:rsidRDefault="00DA0B4B" w:rsidP="00DA0B4B">
      <w:pPr>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br w:type="page"/>
      </w:r>
    </w:p>
    <w:p w:rsidR="00DA0B4B" w:rsidRPr="00E536DE" w:rsidRDefault="00DA0B4B" w:rsidP="00DA0B4B">
      <w:pPr>
        <w:pStyle w:val="Titolo1"/>
        <w:rPr>
          <w:lang w:val="en-US"/>
        </w:rPr>
      </w:pPr>
      <w:bookmarkStart w:id="14" w:name="_Toc151759981"/>
      <w:r w:rsidRPr="00E536DE">
        <w:rPr>
          <w:lang w:val="en-US"/>
        </w:rPr>
        <w:lastRenderedPageBreak/>
        <w:t>Summary – Applications (to SDGs)</w:t>
      </w:r>
      <w:bookmarkEnd w:id="14"/>
    </w:p>
    <w:p w:rsidR="00DA0B4B" w:rsidRPr="00074C21" w:rsidRDefault="00DA0B4B" w:rsidP="00DA0B4B">
      <w:pPr>
        <w:pStyle w:val="NormaleWeb"/>
        <w:jc w:val="both"/>
        <w:rPr>
          <w:lang w:val="en-US"/>
        </w:rPr>
      </w:pPr>
    </w:p>
    <w:p w:rsidR="00DA0B4B" w:rsidRDefault="00845B01" w:rsidP="00DA0B4B">
      <w:pPr>
        <w:pStyle w:val="NormaleWeb"/>
        <w:jc w:val="right"/>
        <w:rPr>
          <w:rStyle w:val="Enfasigrassetto"/>
          <w:color w:val="0000FF"/>
          <w:lang w:val="en-US"/>
        </w:rPr>
      </w:pPr>
      <w:hyperlink r:id="rId34" w:history="1">
        <w:r w:rsidR="00DA0B4B" w:rsidRPr="00074C21">
          <w:rPr>
            <w:rStyle w:val="Enfasigrassetto"/>
            <w:color w:val="0000FF"/>
            <w:u w:val="single"/>
            <w:lang w:val="en-US"/>
          </w:rPr>
          <w:t>MBGC</w:t>
        </w:r>
      </w:hyperlink>
      <w:r w:rsidR="00DA0B4B" w:rsidRPr="00074C21">
        <w:rPr>
          <w:rStyle w:val="Enfasigrassetto"/>
          <w:color w:val="0000FF"/>
          <w:lang w:val="en-US"/>
        </w:rPr>
        <w:t xml:space="preserve"> </w:t>
      </w:r>
    </w:p>
    <w:p w:rsidR="00DA0B4B" w:rsidRPr="00074C21" w:rsidRDefault="00845B01" w:rsidP="00DA0B4B">
      <w:pPr>
        <w:pStyle w:val="NormaleWeb"/>
        <w:jc w:val="right"/>
        <w:rPr>
          <w:color w:val="0000FF"/>
          <w:lang w:val="en-US"/>
        </w:rPr>
      </w:pPr>
      <w:hyperlink r:id="rId35" w:history="1">
        <w:r w:rsidR="00DA0B4B" w:rsidRPr="00074C21">
          <w:rPr>
            <w:rStyle w:val="Enfasigrassetto"/>
            <w:color w:val="0000FF"/>
            <w:u w:val="single"/>
            <w:lang w:val="en-US"/>
          </w:rPr>
          <w:t>https://patentscope.wipo.int/search/en/detail.jsf?docId=WO2016092582</w:t>
        </w:r>
      </w:hyperlink>
    </w:p>
    <w:p w:rsidR="00DA0B4B" w:rsidRPr="00074C21" w:rsidRDefault="00DA0B4B" w:rsidP="00DA0B4B">
      <w:pPr>
        <w:pStyle w:val="NormaleWeb"/>
        <w:jc w:val="both"/>
        <w:rPr>
          <w:color w:val="0000FF"/>
          <w:lang w:val="en-US"/>
        </w:rPr>
      </w:pPr>
      <w:r w:rsidRPr="00074C21">
        <w:rPr>
          <w:rStyle w:val="Enfasigrassetto"/>
          <w:color w:val="008000"/>
          <w:lang w:val="en-US"/>
        </w:rPr>
        <w:t xml:space="preserve">Biogas - </w:t>
      </w:r>
      <w:r w:rsidRPr="00074C21">
        <w:rPr>
          <w:rStyle w:val="Enfasigrassetto"/>
          <w:color w:val="0000FF"/>
          <w:lang w:val="en-US"/>
        </w:rPr>
        <w:t xml:space="preserve">generate high purity raw materials from organic matrices. </w:t>
      </w:r>
      <w:r w:rsidRPr="00074C21">
        <w:rPr>
          <w:rStyle w:val="Enfasigrassetto"/>
          <w:color w:val="008000"/>
          <w:lang w:val="en-US"/>
        </w:rPr>
        <w:t xml:space="preserve">MBGC </w:t>
      </w:r>
      <w:r w:rsidRPr="00074C21">
        <w:rPr>
          <w:color w:val="000000"/>
          <w:lang w:val="en-US"/>
        </w:rPr>
        <w:t>is dedicated to the disposal and reconversion of organic waste , both from excrement (human and animal) and from manufacturing processes (agri-food industry), as well as in many agro-zootechnical activities. Very compact system that uses only renewable energy, with high energy recovery indices and production of high quality by-products (CH4, CO2, NPKx , H2O). Excellent solution for urban areas for contrast to the disposal of wastewater and containment of interventions on its infrastructures ( sewerage transport networks and purifiers ), acting in a distributive /pervasive manner where the problem arises. It offers significant contrast to the load</w:t>
      </w:r>
      <w:r w:rsidRPr="00074C21">
        <w:rPr>
          <w:rFonts w:eastAsia="MS Mincho"/>
          <w:color w:val="000000"/>
        </w:rPr>
        <w:t xml:space="preserve">　</w:t>
      </w:r>
      <w:r w:rsidRPr="00074C21">
        <w:rPr>
          <w:color w:val="000000"/>
          <w:lang w:val="en-US"/>
        </w:rPr>
        <w:t>Organic</w:t>
      </w:r>
      <w:r w:rsidRPr="00074C21">
        <w:rPr>
          <w:rFonts w:eastAsia="MS Mincho"/>
          <w:color w:val="000000"/>
        </w:rPr>
        <w:t xml:space="preserve">　</w:t>
      </w:r>
      <w:r w:rsidRPr="00074C21">
        <w:rPr>
          <w:color w:val="000000"/>
          <w:lang w:val="en-US"/>
        </w:rPr>
        <w:t>contributing to the performance on</w:t>
      </w:r>
      <w:r w:rsidRPr="00074C21">
        <w:rPr>
          <w:rFonts w:eastAsia="MS Mincho"/>
          <w:color w:val="000000"/>
        </w:rPr>
        <w:t xml:space="preserve">　</w:t>
      </w:r>
      <w:r w:rsidRPr="00074C21">
        <w:rPr>
          <w:color w:val="000000"/>
          <w:lang w:val="en-US"/>
        </w:rPr>
        <w:t xml:space="preserve">" </w:t>
      </w:r>
      <w:r w:rsidRPr="00074C21">
        <w:rPr>
          <w:rStyle w:val="Enfasigrassetto"/>
          <w:color w:val="000000"/>
          <w:lang w:val="en-US"/>
        </w:rPr>
        <w:t xml:space="preserve">Water cycle </w:t>
      </w:r>
      <w:r w:rsidRPr="00074C21">
        <w:rPr>
          <w:color w:val="000000"/>
          <w:lang w:val="en-US"/>
        </w:rPr>
        <w:t>".</w:t>
      </w:r>
    </w:p>
    <w:p w:rsidR="00DA0B4B" w:rsidRPr="00074C21" w:rsidRDefault="00DA0B4B" w:rsidP="00DA0B4B">
      <w:pPr>
        <w:adjustRightInd w:val="0"/>
        <w:jc w:val="both"/>
        <w:rPr>
          <w:rFonts w:ascii="Times New Roman" w:hAnsi="Times New Roman" w:cs="Times New Roman"/>
          <w:sz w:val="24"/>
          <w:szCs w:val="24"/>
          <w:lang w:val="en-US"/>
        </w:rPr>
      </w:pPr>
      <w:r w:rsidRPr="00074C21">
        <w:rPr>
          <w:rFonts w:ascii="Times New Roman" w:hAnsi="Times New Roman" w:cs="Times New Roman"/>
          <w:b/>
          <w:bCs/>
          <w:sz w:val="24"/>
          <w:szCs w:val="24"/>
          <w:lang w:val="en-US"/>
        </w:rPr>
        <w:t xml:space="preserve">Project: </w:t>
      </w:r>
      <w:r w:rsidRPr="00074C21">
        <w:rPr>
          <w:rFonts w:ascii="Times New Roman" w:hAnsi="Times New Roman" w:cs="Times New Roman"/>
          <w:sz w:val="24"/>
          <w:szCs w:val="24"/>
          <w:lang w:val="en-US"/>
        </w:rPr>
        <w:t xml:space="preserve">MBGC </w:t>
      </w:r>
      <w:r>
        <w:rPr>
          <w:rFonts w:ascii="Times New Roman" w:hAnsi="Times New Roman" w:cs="Times New Roman"/>
          <w:sz w:val="24"/>
          <w:szCs w:val="24"/>
          <w:lang w:val="en-US"/>
        </w:rPr>
        <w:t>–</w:t>
      </w:r>
      <w:r w:rsidRPr="00074C21">
        <w:rPr>
          <w:rFonts w:ascii="Times New Roman" w:hAnsi="Times New Roman" w:cs="Times New Roman"/>
          <w:sz w:val="24"/>
          <w:szCs w:val="24"/>
          <w:lang w:val="en-US"/>
        </w:rPr>
        <w:t xml:space="preserve"> Mini</w:t>
      </w:r>
      <w:r>
        <w:rPr>
          <w:rFonts w:ascii="Times New Roman" w:hAnsi="Times New Roman" w:cs="Times New Roman"/>
          <w:sz w:val="24"/>
          <w:szCs w:val="24"/>
          <w:lang w:val="en-US"/>
        </w:rPr>
        <w:t xml:space="preserve"> </w:t>
      </w:r>
      <w:r w:rsidRPr="00074C21">
        <w:rPr>
          <w:rFonts w:ascii="Times New Roman" w:hAnsi="Times New Roman" w:cs="Times New Roman"/>
          <w:sz w:val="24"/>
          <w:szCs w:val="24"/>
          <w:lang w:val="en-US"/>
        </w:rPr>
        <w:t>Bio</w:t>
      </w:r>
      <w:r>
        <w:rPr>
          <w:rFonts w:ascii="Times New Roman" w:hAnsi="Times New Roman" w:cs="Times New Roman"/>
          <w:sz w:val="24"/>
          <w:szCs w:val="24"/>
          <w:lang w:val="en-US"/>
        </w:rPr>
        <w:t xml:space="preserve"> </w:t>
      </w:r>
      <w:r w:rsidRPr="00074C21">
        <w:rPr>
          <w:rFonts w:ascii="Times New Roman" w:hAnsi="Times New Roman" w:cs="Times New Roman"/>
          <w:sz w:val="24"/>
          <w:szCs w:val="24"/>
          <w:lang w:val="en-US"/>
        </w:rPr>
        <w:t>Gas</w:t>
      </w:r>
      <w:r>
        <w:rPr>
          <w:rFonts w:ascii="Times New Roman" w:hAnsi="Times New Roman" w:cs="Times New Roman"/>
          <w:sz w:val="24"/>
          <w:szCs w:val="24"/>
          <w:lang w:val="en-US"/>
        </w:rPr>
        <w:t xml:space="preserve"> </w:t>
      </w:r>
      <w:r w:rsidRPr="00074C21">
        <w:rPr>
          <w:rFonts w:ascii="Times New Roman" w:hAnsi="Times New Roman" w:cs="Times New Roman"/>
          <w:sz w:val="24"/>
          <w:szCs w:val="24"/>
          <w:lang w:val="en-US"/>
        </w:rPr>
        <w:t>Continuous</w:t>
      </w:r>
    </w:p>
    <w:p w:rsidR="00DA0B4B" w:rsidRPr="00074C21" w:rsidRDefault="00DA0B4B" w:rsidP="00DA0B4B">
      <w:pPr>
        <w:adjustRightInd w:val="0"/>
        <w:jc w:val="both"/>
        <w:rPr>
          <w:rFonts w:ascii="Times New Roman" w:hAnsi="Times New Roman" w:cs="Times New Roman"/>
          <w:sz w:val="24"/>
          <w:szCs w:val="24"/>
          <w:lang w:val="en-US"/>
        </w:rPr>
      </w:pPr>
      <w:r w:rsidRPr="00074C21">
        <w:rPr>
          <w:rFonts w:ascii="Times New Roman" w:hAnsi="Times New Roman" w:cs="Times New Roman"/>
          <w:b/>
          <w:bCs/>
          <w:sz w:val="24"/>
          <w:szCs w:val="24"/>
          <w:lang w:val="en-US"/>
        </w:rPr>
        <w:t xml:space="preserve">Objective : </w:t>
      </w:r>
      <w:r w:rsidRPr="00074C21">
        <w:rPr>
          <w:rFonts w:ascii="Times New Roman" w:hAnsi="Times New Roman" w:cs="Times New Roman"/>
          <w:sz w:val="24"/>
          <w:szCs w:val="24"/>
          <w:lang w:val="en-US"/>
        </w:rPr>
        <w:t>Launch a pre- assembly and testing site (procedures and manuals) for the production of MBGC tanks</w:t>
      </w:r>
    </w:p>
    <w:p w:rsidR="00DA0B4B" w:rsidRPr="00074C21" w:rsidRDefault="00DA0B4B" w:rsidP="00DA0B4B">
      <w:pPr>
        <w:adjustRightInd w:val="0"/>
        <w:jc w:val="both"/>
        <w:rPr>
          <w:rFonts w:ascii="Times New Roman" w:hAnsi="Times New Roman" w:cs="Times New Roman"/>
          <w:sz w:val="24"/>
          <w:szCs w:val="24"/>
          <w:lang w:val="en-US"/>
        </w:rPr>
      </w:pPr>
      <w:r w:rsidRPr="00074C21">
        <w:rPr>
          <w:rFonts w:ascii="Times New Roman" w:hAnsi="Times New Roman" w:cs="Times New Roman"/>
          <w:b/>
          <w:bCs/>
          <w:sz w:val="24"/>
          <w:szCs w:val="24"/>
          <w:lang w:val="en-US"/>
        </w:rPr>
        <w:lastRenderedPageBreak/>
        <w:t xml:space="preserve">Target: </w:t>
      </w:r>
      <w:r w:rsidRPr="00074C21">
        <w:rPr>
          <w:rFonts w:ascii="Times New Roman" w:hAnsi="Times New Roman" w:cs="Times New Roman"/>
          <w:sz w:val="24"/>
          <w:szCs w:val="24"/>
          <w:lang w:val="en-US"/>
        </w:rPr>
        <w:t>Prefabricated (CLS) companies, hydromechanics , financial investors, operators in the BioGas / BioMethane sector</w:t>
      </w:r>
    </w:p>
    <w:p w:rsidR="00DA0B4B" w:rsidRPr="00074C21" w:rsidRDefault="00DA0B4B" w:rsidP="00DA0B4B">
      <w:pPr>
        <w:adjustRightInd w:val="0"/>
        <w:jc w:val="both"/>
        <w:rPr>
          <w:rFonts w:ascii="Times New Roman" w:hAnsi="Times New Roman" w:cs="Times New Roman"/>
          <w:sz w:val="24"/>
          <w:szCs w:val="24"/>
          <w:lang w:val="en-US"/>
        </w:rPr>
      </w:pPr>
    </w:p>
    <w:p w:rsidR="00DA0B4B" w:rsidRPr="00074C21" w:rsidRDefault="00DA0B4B" w:rsidP="00DA0B4B">
      <w:pPr>
        <w:adjustRightInd w:val="0"/>
        <w:jc w:val="both"/>
        <w:rPr>
          <w:rFonts w:ascii="Times New Roman" w:hAnsi="Times New Roman" w:cs="Times New Roman"/>
          <w:sz w:val="24"/>
          <w:szCs w:val="24"/>
          <w:lang w:val="en-US"/>
        </w:rPr>
      </w:pPr>
      <w:r w:rsidRPr="00074C21">
        <w:rPr>
          <w:rFonts w:ascii="Times New Roman" w:hAnsi="Times New Roman" w:cs="Times New Roman"/>
          <w:sz w:val="24"/>
          <w:szCs w:val="24"/>
          <w:lang w:val="en-US"/>
        </w:rPr>
        <w:t>The project aims to activate a production site, from design to assembly (pro delivery and rapid assembly), with the development of production-oriented procedures agreed with the client (based on the products available for supply) and destinations of the outputs produced. The solutions rely on standard products from the water management and prefabricated market, assembled and tested with a view to  optimize linear anaerobic digestion, with selective and corrective extraction. In collaboration with internal and external laboratories, it will act as remote support for the installations in charge (EPC - Engineering , Procurement and Construction ).</w:t>
      </w:r>
    </w:p>
    <w:p w:rsidR="00DA0B4B" w:rsidRPr="00074C21" w:rsidRDefault="00DA0B4B" w:rsidP="00DA0B4B">
      <w:pPr>
        <w:adjustRightInd w:val="0"/>
        <w:jc w:val="both"/>
        <w:rPr>
          <w:rFonts w:ascii="Times New Roman" w:hAnsi="Times New Roman" w:cs="Times New Roman"/>
          <w:color w:val="000000"/>
          <w:sz w:val="24"/>
          <w:szCs w:val="24"/>
          <w:lang w:val="en-US"/>
        </w:rPr>
      </w:pPr>
    </w:p>
    <w:p w:rsidR="00DA0B4B" w:rsidRPr="00074C21" w:rsidRDefault="00DA0B4B" w:rsidP="00DA0B4B">
      <w:pPr>
        <w:jc w:val="both"/>
        <w:rPr>
          <w:rFonts w:ascii="Times New Roman" w:hAnsi="Times New Roman" w:cs="Times New Roman"/>
          <w:sz w:val="24"/>
          <w:szCs w:val="24"/>
          <w:lang w:val="en-US" w:eastAsia="it-IT"/>
        </w:rPr>
      </w:pPr>
      <w:r w:rsidRPr="00074C21">
        <w:rPr>
          <w:rFonts w:ascii="Times New Roman" w:hAnsi="Times New Roman" w:cs="Times New Roman"/>
          <w:b/>
          <w:sz w:val="24"/>
          <w:szCs w:val="24"/>
          <w:lang w:val="en-US" w:eastAsia="it-IT"/>
        </w:rPr>
        <w:t xml:space="preserve">Summary: </w:t>
      </w:r>
      <w:r w:rsidRPr="00074C21">
        <w:rPr>
          <w:rFonts w:ascii="Times New Roman" w:hAnsi="Times New Roman" w:cs="Times New Roman"/>
          <w:sz w:val="24"/>
          <w:szCs w:val="24"/>
          <w:lang w:val="en-US" w:eastAsia="it-IT"/>
        </w:rPr>
        <w:t xml:space="preserve">This is a method for anaerobic digestion and a device for its implementation. Anaerobic digestion is a biological process that breaks down organic matter in the absence of oxygen, producing biogas, fertilizer and water. Biogas is a mixture of methane, carbon dioxide and other gases that can be used as a renewable energy source. The fertilizer is composed of nitrogen, phosphorus and </w:t>
      </w:r>
      <w:r w:rsidRPr="00074C21">
        <w:rPr>
          <w:rFonts w:ascii="Times New Roman" w:hAnsi="Times New Roman" w:cs="Times New Roman"/>
          <w:sz w:val="24"/>
          <w:szCs w:val="24"/>
          <w:lang w:val="en-US" w:eastAsia="it-IT"/>
        </w:rPr>
        <w:lastRenderedPageBreak/>
        <w:t>potassium salts ( NPKx salts ) which can be used to enrich the soil or supplement supplies from specific industries. Water is the liquid fraction that can be reused or discharged after treatment.</w:t>
      </w:r>
    </w:p>
    <w:p w:rsidR="00DA0B4B" w:rsidRPr="00074C21" w:rsidRDefault="00DA0B4B" w:rsidP="00DA0B4B">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br/>
        <w:t>A device to implement this method consists of a tank divided into different areas, where different phases of anaerobic digestion take place. The tank is equipped with bulkheads, pipes, pumps, heating means and gas separation means. The organic matter enters the tank through a vertical inlet pipe ( in homogeneous diffusion mode) and undergoes the following phases:</w:t>
      </w:r>
    </w:p>
    <w:p w:rsidR="00DA0B4B" w:rsidRPr="00074C21" w:rsidRDefault="00DA0B4B" w:rsidP="00DA0B4B">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1) Hydrolysis: organic matter is divided into smaller molecules by means of water and enzymes;</w:t>
      </w:r>
    </w:p>
    <w:p w:rsidR="00DA0B4B" w:rsidRPr="00074C21" w:rsidRDefault="00DA0B4B" w:rsidP="00DA0B4B">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2) Acidogenesis : the hydrolyzed products are transformed into volatile fatty acids and other compounds by acidogenic bacteria .;</w:t>
      </w:r>
    </w:p>
    <w:p w:rsidR="00DA0B4B" w:rsidRPr="00074C21" w:rsidRDefault="00DA0B4B" w:rsidP="00DA0B4B">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3) Acetogenesis : volatile fatty acids and other compounds are further transformed into acetic acid, hydrogen and carbon dioxide by acetogenic bacteria;</w:t>
      </w:r>
    </w:p>
    <w:p w:rsidR="00DA0B4B" w:rsidRPr="00074C21" w:rsidRDefault="00DA0B4B" w:rsidP="00DA0B4B">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4) Methanogenesis : acetic acid, hydrogen and carbon dioxide are transformed into methane and carbon dioxide by methane genic bacteria;</w:t>
      </w:r>
    </w:p>
    <w:p w:rsidR="00DA0B4B" w:rsidRPr="00074C21" w:rsidRDefault="00DA0B4B" w:rsidP="00DA0B4B">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lastRenderedPageBreak/>
        <w:br/>
        <w:t xml:space="preserve">The liquid mixture flows through the tank from one area to another, following a path defined by the bulkheads and pipes. Along the way, some pumps recycle some of the liquid mixture to optimize the process. In the last zone, the liquid mixture separates into different components by gravity: </w:t>
      </w:r>
      <w:r w:rsidRPr="00074C21">
        <w:rPr>
          <w:rFonts w:ascii="Times New Roman" w:hAnsi="Times New Roman" w:cs="Times New Roman"/>
          <w:sz w:val="24"/>
          <w:szCs w:val="24"/>
          <w:lang w:val="en-US" w:eastAsia="it-IT"/>
        </w:rPr>
        <w:br/>
        <w:t>a) Oleic phase: the lighter fraction which mainly contains fats and oils , is drained and brought back to the beginning;</w:t>
      </w:r>
    </w:p>
    <w:p w:rsidR="00DA0B4B" w:rsidRPr="00074C21" w:rsidRDefault="00DA0B4B" w:rsidP="00DA0B4B">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b) Protein phase: the heavier fraction which mainly contains proteins and amino acids, not yet treated, is taken and brought to the beginning;</w:t>
      </w:r>
    </w:p>
    <w:p w:rsidR="00DA0B4B" w:rsidRPr="00074C21" w:rsidRDefault="00DA0B4B" w:rsidP="00DA0B4B">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c) NPK salts: the solid fraction that precipitates at different levels according to their solubility and specific weight;</w:t>
      </w:r>
    </w:p>
    <w:p w:rsidR="00DA0B4B" w:rsidRPr="00074C21" w:rsidRDefault="00DA0B4B" w:rsidP="00DA0B4B">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d) Clarified water: the clear fraction that remains after the separation of the other components is expelled by gravity and thermally pre-treated in the last part of the tank at half level;</w:t>
      </w:r>
    </w:p>
    <w:p w:rsidR="00DA0B4B" w:rsidRPr="00074C21" w:rsidRDefault="00DA0B4B" w:rsidP="00DA0B4B">
      <w:pPr>
        <w:jc w:val="both"/>
        <w:rPr>
          <w:rFonts w:ascii="Times New Roman" w:hAnsi="Times New Roman" w:cs="Times New Roman"/>
          <w:sz w:val="24"/>
          <w:szCs w:val="24"/>
          <w:lang w:val="en-US" w:eastAsia="it-IT"/>
        </w:rPr>
      </w:pPr>
    </w:p>
    <w:p w:rsidR="00DA0B4B" w:rsidRPr="00074C21" w:rsidRDefault="00DA0B4B" w:rsidP="00DA0B4B">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 xml:space="preserve">The gases produced during the process (methane and carbon dioxide) rise towards the top of the tank, where </w:t>
      </w:r>
      <w:r w:rsidRPr="00074C21">
        <w:rPr>
          <w:rFonts w:ascii="Times New Roman" w:hAnsi="Times New Roman" w:cs="Times New Roman"/>
          <w:sz w:val="24"/>
          <w:szCs w:val="24"/>
          <w:lang w:val="en-US" w:eastAsia="it-IT"/>
        </w:rPr>
        <w:lastRenderedPageBreak/>
        <w:t>they separate by density and start non-specific functions. Carbon dioxide, being heavier, remains in the lower part of the space above the liquid surface, while methane, being lighter, moves towards the upper part of the space. Gases are extracted through pipes with holes that are connected to gas storage or utilization systems. The device also includes a lighting and cooling system to prevent the formation of hydrogen sulfide, a toxic gas that can result in anaerobic digestion, damaging it. Lighting stimulates photosynthesis in some bacteria that consume hydrogen sulfide in the absence of oxygen. Cooling condenses water vapor in the gas phase and returns it to the liquid phase .</w:t>
      </w:r>
    </w:p>
    <w:p w:rsidR="00DA0B4B" w:rsidRPr="00074C21" w:rsidRDefault="00DA0B4B" w:rsidP="00DA0B4B">
      <w:pPr>
        <w:jc w:val="both"/>
        <w:rPr>
          <w:rFonts w:ascii="Times New Roman" w:hAnsi="Times New Roman" w:cs="Times New Roman"/>
          <w:sz w:val="24"/>
          <w:szCs w:val="24"/>
          <w:lang w:val="en-US" w:eastAsia="it-IT"/>
        </w:rPr>
      </w:pPr>
    </w:p>
    <w:p w:rsidR="00DA0B4B" w:rsidRPr="00074C21" w:rsidRDefault="00845B01" w:rsidP="00DA0B4B">
      <w:pPr>
        <w:pStyle w:val="Corpodeltesto"/>
        <w:tabs>
          <w:tab w:val="left" w:pos="3153"/>
        </w:tabs>
        <w:spacing w:before="2"/>
        <w:jc w:val="right"/>
        <w:rPr>
          <w:b/>
          <w:i/>
          <w:sz w:val="24"/>
          <w:lang w:val="en-US" w:eastAsia="it-IT"/>
        </w:rPr>
      </w:pPr>
      <w:hyperlink r:id="rId36" w:history="1">
        <w:r w:rsidR="00DA0B4B" w:rsidRPr="00074C21">
          <w:rPr>
            <w:rStyle w:val="Collegamentoipertestuale"/>
            <w:b/>
            <w:i/>
            <w:sz w:val="24"/>
            <w:lang w:val="en-US"/>
          </w:rPr>
          <w:t xml:space="preserve">SDGs </w:t>
        </w:r>
      </w:hyperlink>
      <w:hyperlink r:id="rId37" w:history="1">
        <w:r w:rsidR="00DA0B4B" w:rsidRPr="00074C21">
          <w:rPr>
            <w:rStyle w:val="Collegamentoipertestuale"/>
            <w:b/>
            <w:i/>
            <w:sz w:val="24"/>
            <w:lang w:val="en-US"/>
          </w:rPr>
          <w:t xml:space="preserve">/ </w:t>
        </w:r>
      </w:hyperlink>
      <w:hyperlink r:id="rId38" w:history="1"/>
      <w:hyperlink r:id="rId39" w:history="1">
        <w:r w:rsidR="00DA0B4B" w:rsidRPr="00074C21">
          <w:rPr>
            <w:rStyle w:val="Collegamentoipertestuale"/>
            <w:b/>
            <w:i/>
            <w:sz w:val="24"/>
            <w:lang w:val="en-US"/>
          </w:rPr>
          <w:t xml:space="preserve">UN_en </w:t>
        </w:r>
      </w:hyperlink>
      <w:hyperlink r:id="rId40" w:history="1"/>
      <w:r w:rsidR="00DA0B4B" w:rsidRPr="00074C21">
        <w:rPr>
          <w:b/>
          <w:i/>
          <w:sz w:val="24"/>
          <w:lang w:val="en-US"/>
        </w:rPr>
        <w:t xml:space="preserve">- </w:t>
      </w:r>
      <w:hyperlink r:id="rId41" w:history="1">
        <w:r w:rsidR="00DA0B4B" w:rsidRPr="00074C21">
          <w:rPr>
            <w:rStyle w:val="Collegamentoipertestuale"/>
            <w:b/>
            <w:i/>
            <w:sz w:val="24"/>
            <w:lang w:val="en-US"/>
          </w:rPr>
          <w:t xml:space="preserve">SDGs </w:t>
        </w:r>
      </w:hyperlink>
      <w:hyperlink r:id="rId42" w:history="1">
        <w:r w:rsidR="00DA0B4B" w:rsidRPr="00074C21">
          <w:rPr>
            <w:rStyle w:val="Collegamentoipertestuale"/>
            <w:b/>
            <w:i/>
            <w:sz w:val="24"/>
            <w:lang w:val="en-US"/>
          </w:rPr>
          <w:t xml:space="preserve">/ </w:t>
        </w:r>
      </w:hyperlink>
      <w:hyperlink r:id="rId43" w:history="1"/>
      <w:hyperlink r:id="rId44" w:history="1">
        <w:r w:rsidR="00DA0B4B" w:rsidRPr="00074C21">
          <w:rPr>
            <w:rStyle w:val="Collegamentoipertestuale"/>
            <w:b/>
            <w:i/>
            <w:sz w:val="24"/>
            <w:lang w:val="en-US"/>
          </w:rPr>
          <w:t>UN_it</w:t>
        </w:r>
      </w:hyperlink>
      <w:hyperlink r:id="rId45" w:history="1"/>
      <w:r w:rsidR="00DA0B4B" w:rsidRPr="00074C21">
        <w:rPr>
          <w:b/>
          <w:i/>
          <w:sz w:val="24"/>
          <w:lang w:val="en-US"/>
        </w:rPr>
        <w:t xml:space="preserve">  </w:t>
      </w:r>
      <w:r w:rsidR="00DA0B4B" w:rsidRPr="00074C21">
        <w:rPr>
          <w:b/>
          <w:i/>
          <w:sz w:val="24"/>
          <w:lang w:val="en-US" w:eastAsia="it-IT"/>
        </w:rPr>
        <w:t>Full Strategy to</w:t>
      </w:r>
    </w:p>
    <w:p w:rsidR="00DA0B4B" w:rsidRPr="00074C21" w:rsidRDefault="00DA0B4B" w:rsidP="00DA0B4B">
      <w:pPr>
        <w:pStyle w:val="Corpodeltesto"/>
        <w:tabs>
          <w:tab w:val="left" w:pos="3153"/>
        </w:tabs>
        <w:spacing w:before="2"/>
        <w:jc w:val="right"/>
        <w:rPr>
          <w:b/>
          <w:i/>
          <w:sz w:val="24"/>
        </w:rPr>
      </w:pPr>
      <w:r w:rsidRPr="00074C21">
        <w:rPr>
          <w:b/>
          <w:i/>
          <w:sz w:val="24"/>
          <w:lang w:val="en-US" w:eastAsia="it-IT"/>
        </w:rPr>
        <w:t xml:space="preserve"> </w:t>
      </w:r>
      <w:hyperlink r:id="rId46" w:history="1">
        <w:r w:rsidRPr="00074C21">
          <w:rPr>
            <w:rStyle w:val="Collegamentoipertestuale"/>
            <w:b/>
            <w:i/>
            <w:color w:val="00B050"/>
            <w:sz w:val="24"/>
          </w:rPr>
          <w:t>1</w:t>
        </w:r>
      </w:hyperlink>
      <w:r w:rsidRPr="00074C21">
        <w:rPr>
          <w:rStyle w:val="badge"/>
          <w:b/>
          <w:i/>
          <w:color w:val="00B050"/>
          <w:sz w:val="24"/>
        </w:rPr>
        <w:t xml:space="preserve"> </w:t>
      </w:r>
      <w:hyperlink r:id="rId47" w:history="1">
        <w:r w:rsidRPr="00074C21">
          <w:rPr>
            <w:rStyle w:val="Collegamentoipertestuale"/>
            <w:b/>
            <w:i/>
            <w:color w:val="00B050"/>
            <w:sz w:val="24"/>
          </w:rPr>
          <w:t>2</w:t>
        </w:r>
      </w:hyperlink>
      <w:r w:rsidRPr="00074C21">
        <w:rPr>
          <w:rStyle w:val="badge"/>
          <w:b/>
          <w:i/>
          <w:color w:val="00B050"/>
          <w:sz w:val="24"/>
        </w:rPr>
        <w:t xml:space="preserve"> </w:t>
      </w:r>
      <w:hyperlink r:id="rId48" w:history="1">
        <w:r w:rsidRPr="00074C21">
          <w:rPr>
            <w:rStyle w:val="Collegamentoipertestuale"/>
            <w:b/>
            <w:i/>
            <w:color w:val="00B050"/>
            <w:sz w:val="24"/>
          </w:rPr>
          <w:t>3</w:t>
        </w:r>
      </w:hyperlink>
      <w:r w:rsidRPr="00074C21">
        <w:rPr>
          <w:rStyle w:val="badge"/>
          <w:b/>
          <w:i/>
          <w:color w:val="00B050"/>
          <w:sz w:val="24"/>
        </w:rPr>
        <w:t xml:space="preserve"> </w:t>
      </w:r>
      <w:hyperlink r:id="rId49" w:history="1">
        <w:r w:rsidRPr="00074C21">
          <w:rPr>
            <w:rStyle w:val="Collegamentoipertestuale"/>
            <w:b/>
            <w:i/>
            <w:color w:val="00B050"/>
            <w:sz w:val="24"/>
          </w:rPr>
          <w:t>4</w:t>
        </w:r>
      </w:hyperlink>
      <w:r w:rsidRPr="00074C21">
        <w:rPr>
          <w:rStyle w:val="badge"/>
          <w:b/>
          <w:i/>
          <w:color w:val="00B050"/>
          <w:sz w:val="24"/>
        </w:rPr>
        <w:t xml:space="preserve"> </w:t>
      </w:r>
      <w:hyperlink r:id="rId50" w:history="1">
        <w:r w:rsidRPr="00074C21">
          <w:rPr>
            <w:rStyle w:val="Collegamentoipertestuale"/>
            <w:b/>
            <w:i/>
            <w:color w:val="00B050"/>
            <w:sz w:val="24"/>
          </w:rPr>
          <w:t>5</w:t>
        </w:r>
      </w:hyperlink>
      <w:r w:rsidRPr="00074C21">
        <w:rPr>
          <w:rStyle w:val="badge"/>
          <w:b/>
          <w:i/>
          <w:color w:val="00B050"/>
          <w:sz w:val="24"/>
        </w:rPr>
        <w:t xml:space="preserve"> </w:t>
      </w:r>
      <w:hyperlink r:id="rId51" w:history="1">
        <w:r w:rsidRPr="00074C21">
          <w:rPr>
            <w:rStyle w:val="Collegamentoipertestuale"/>
            <w:b/>
            <w:i/>
            <w:color w:val="00B050"/>
            <w:sz w:val="24"/>
          </w:rPr>
          <w:t>6</w:t>
        </w:r>
      </w:hyperlink>
      <w:r w:rsidRPr="00074C21">
        <w:rPr>
          <w:rStyle w:val="badge"/>
          <w:b/>
          <w:i/>
          <w:color w:val="00B050"/>
          <w:sz w:val="24"/>
        </w:rPr>
        <w:t xml:space="preserve"> </w:t>
      </w:r>
      <w:hyperlink r:id="rId52" w:history="1">
        <w:r w:rsidRPr="00074C21">
          <w:rPr>
            <w:rStyle w:val="Collegamentoipertestuale"/>
            <w:b/>
            <w:i/>
            <w:color w:val="00B050"/>
            <w:sz w:val="24"/>
          </w:rPr>
          <w:t>7</w:t>
        </w:r>
      </w:hyperlink>
      <w:r w:rsidRPr="00074C21">
        <w:rPr>
          <w:rStyle w:val="badge"/>
          <w:b/>
          <w:i/>
          <w:color w:val="00B050"/>
          <w:sz w:val="24"/>
        </w:rPr>
        <w:t xml:space="preserve"> </w:t>
      </w:r>
      <w:hyperlink r:id="rId53" w:history="1">
        <w:r w:rsidRPr="00074C21">
          <w:rPr>
            <w:rStyle w:val="Collegamentoipertestuale"/>
            <w:b/>
            <w:i/>
            <w:color w:val="0070C0"/>
            <w:sz w:val="24"/>
          </w:rPr>
          <w:t>8</w:t>
        </w:r>
      </w:hyperlink>
      <w:r w:rsidRPr="00074C21">
        <w:rPr>
          <w:rStyle w:val="badge"/>
          <w:b/>
          <w:i/>
          <w:color w:val="00B050"/>
          <w:sz w:val="24"/>
        </w:rPr>
        <w:t xml:space="preserve"> </w:t>
      </w:r>
      <w:hyperlink r:id="rId54" w:history="1">
        <w:r w:rsidRPr="00074C21">
          <w:rPr>
            <w:rStyle w:val="Collegamentoipertestuale"/>
            <w:b/>
            <w:i/>
            <w:color w:val="00B050"/>
            <w:sz w:val="24"/>
          </w:rPr>
          <w:t>9</w:t>
        </w:r>
      </w:hyperlink>
      <w:r w:rsidRPr="00074C21">
        <w:rPr>
          <w:rStyle w:val="badge"/>
          <w:b/>
          <w:i/>
          <w:color w:val="00B050"/>
          <w:sz w:val="24"/>
        </w:rPr>
        <w:t xml:space="preserve"> </w:t>
      </w:r>
      <w:hyperlink r:id="rId55" w:history="1">
        <w:r w:rsidRPr="00074C21">
          <w:rPr>
            <w:rStyle w:val="Collegamentoipertestuale"/>
            <w:b/>
            <w:i/>
            <w:color w:val="0070C0"/>
            <w:sz w:val="24"/>
          </w:rPr>
          <w:t>10</w:t>
        </w:r>
      </w:hyperlink>
      <w:r w:rsidRPr="00074C21">
        <w:rPr>
          <w:rStyle w:val="badge"/>
          <w:b/>
          <w:i/>
          <w:color w:val="00B050"/>
          <w:sz w:val="24"/>
        </w:rPr>
        <w:t xml:space="preserve"> </w:t>
      </w:r>
      <w:hyperlink r:id="rId56" w:history="1">
        <w:r w:rsidRPr="00074C21">
          <w:rPr>
            <w:rStyle w:val="Collegamentoipertestuale"/>
            <w:b/>
            <w:i/>
            <w:color w:val="00B050"/>
            <w:sz w:val="24"/>
          </w:rPr>
          <w:t>11</w:t>
        </w:r>
      </w:hyperlink>
      <w:r w:rsidRPr="00074C21">
        <w:rPr>
          <w:rStyle w:val="badge"/>
          <w:b/>
          <w:i/>
          <w:color w:val="00B050"/>
          <w:sz w:val="24"/>
        </w:rPr>
        <w:t xml:space="preserve"> </w:t>
      </w:r>
      <w:hyperlink r:id="rId57" w:history="1">
        <w:r w:rsidRPr="00074C21">
          <w:rPr>
            <w:rStyle w:val="Collegamentoipertestuale"/>
            <w:b/>
            <w:i/>
            <w:color w:val="00B050"/>
            <w:sz w:val="24"/>
          </w:rPr>
          <w:t>12</w:t>
        </w:r>
      </w:hyperlink>
      <w:r w:rsidRPr="00074C21">
        <w:rPr>
          <w:rStyle w:val="badge"/>
          <w:b/>
          <w:i/>
          <w:color w:val="00B050"/>
          <w:sz w:val="24"/>
        </w:rPr>
        <w:t xml:space="preserve"> </w:t>
      </w:r>
      <w:hyperlink r:id="rId58" w:history="1">
        <w:r w:rsidRPr="00074C21">
          <w:rPr>
            <w:rStyle w:val="Collegamentoipertestuale"/>
            <w:b/>
            <w:i/>
            <w:color w:val="00B050"/>
            <w:sz w:val="24"/>
          </w:rPr>
          <w:t>13</w:t>
        </w:r>
      </w:hyperlink>
      <w:r w:rsidRPr="00074C21">
        <w:rPr>
          <w:rStyle w:val="badge"/>
          <w:b/>
          <w:i/>
          <w:color w:val="00B050"/>
          <w:sz w:val="24"/>
        </w:rPr>
        <w:t xml:space="preserve"> </w:t>
      </w:r>
      <w:hyperlink r:id="rId59" w:history="1">
        <w:r w:rsidRPr="00074C21">
          <w:rPr>
            <w:rStyle w:val="Collegamentoipertestuale"/>
            <w:b/>
            <w:i/>
            <w:color w:val="00B050"/>
            <w:sz w:val="24"/>
          </w:rPr>
          <w:t>14</w:t>
        </w:r>
      </w:hyperlink>
      <w:r w:rsidRPr="00074C21">
        <w:rPr>
          <w:rStyle w:val="badge"/>
          <w:b/>
          <w:i/>
          <w:color w:val="00B050"/>
          <w:sz w:val="24"/>
        </w:rPr>
        <w:t xml:space="preserve"> </w:t>
      </w:r>
      <w:hyperlink r:id="rId60" w:history="1">
        <w:r w:rsidRPr="00074C21">
          <w:rPr>
            <w:rStyle w:val="Collegamentoipertestuale"/>
            <w:b/>
            <w:i/>
            <w:color w:val="00B050"/>
            <w:sz w:val="24"/>
          </w:rPr>
          <w:t>15</w:t>
        </w:r>
      </w:hyperlink>
      <w:r w:rsidRPr="00074C21">
        <w:rPr>
          <w:rStyle w:val="badge"/>
          <w:b/>
          <w:i/>
          <w:color w:val="00B050"/>
          <w:sz w:val="24"/>
        </w:rPr>
        <w:t xml:space="preserve"> </w:t>
      </w:r>
      <w:hyperlink r:id="rId61" w:history="1">
        <w:r w:rsidRPr="00074C21">
          <w:rPr>
            <w:rStyle w:val="Collegamentoipertestuale"/>
            <w:b/>
            <w:i/>
            <w:color w:val="0070C0"/>
            <w:sz w:val="24"/>
          </w:rPr>
          <w:t>16</w:t>
        </w:r>
      </w:hyperlink>
      <w:r w:rsidRPr="00074C21">
        <w:rPr>
          <w:rStyle w:val="badge"/>
          <w:b/>
          <w:i/>
          <w:color w:val="0070C0"/>
          <w:sz w:val="24"/>
        </w:rPr>
        <w:t xml:space="preserve"> </w:t>
      </w:r>
      <w:hyperlink r:id="rId62" w:history="1">
        <w:r w:rsidRPr="00074C21">
          <w:rPr>
            <w:rStyle w:val="Collegamentoipertestuale"/>
            <w:b/>
            <w:i/>
            <w:color w:val="0070C0"/>
            <w:sz w:val="24"/>
          </w:rPr>
          <w:t>17</w:t>
        </w:r>
      </w:hyperlink>
      <w:r w:rsidRPr="00074C21">
        <w:rPr>
          <w:rStyle w:val="badge"/>
          <w:b/>
          <w:sz w:val="24"/>
        </w:rPr>
        <w:t xml:space="preserve">   </w:t>
      </w:r>
      <w:hyperlink r:id="rId63" w:history="1">
        <w:r w:rsidRPr="00074C21">
          <w:rPr>
            <w:rStyle w:val="Enfasicorsivo"/>
            <w:b/>
            <w:bCs/>
            <w:color w:val="008000"/>
            <w:sz w:val="24"/>
            <w:u w:val="single"/>
          </w:rPr>
          <w:t>SDGs/UN</w:t>
        </w:r>
      </w:hyperlink>
      <w:r w:rsidRPr="00074C21">
        <w:rPr>
          <w:rStyle w:val="badge"/>
          <w:b/>
          <w:sz w:val="24"/>
        </w:rPr>
        <w:t xml:space="preserve"> </w:t>
      </w:r>
    </w:p>
    <w:p w:rsidR="00DA0B4B" w:rsidRPr="00074C21" w:rsidRDefault="00845B01" w:rsidP="00DA0B4B">
      <w:pPr>
        <w:tabs>
          <w:tab w:val="left" w:pos="1902"/>
        </w:tabs>
        <w:jc w:val="right"/>
        <w:rPr>
          <w:rFonts w:ascii="Times New Roman" w:hAnsi="Times New Roman" w:cs="Times New Roman"/>
          <w:b/>
          <w:sz w:val="24"/>
          <w:szCs w:val="24"/>
        </w:rPr>
      </w:pPr>
      <w:hyperlink r:id="rId64" w:history="1">
        <w:r w:rsidR="00DA0B4B" w:rsidRPr="00074C21">
          <w:rPr>
            <w:rStyle w:val="Collegamentoipertestuale"/>
            <w:rFonts w:ascii="Times New Roman" w:hAnsi="Times New Roman" w:cs="Times New Roman"/>
            <w:b/>
            <w:i/>
            <w:sz w:val="24"/>
            <w:szCs w:val="24"/>
            <w:lang w:eastAsia="it-IT"/>
          </w:rPr>
          <w:t>http://www.expotv1.com/ESCP_Hello.htm</w:t>
        </w:r>
      </w:hyperlink>
    </w:p>
    <w:p w:rsidR="00DA0B4B" w:rsidRPr="00E40853" w:rsidRDefault="00DA0B4B" w:rsidP="00DA0B4B">
      <w:pPr>
        <w:rPr>
          <w:rFonts w:ascii="Times New Roman" w:hAnsi="Times New Roman" w:cs="Times New Roman"/>
          <w:sz w:val="24"/>
          <w:szCs w:val="24"/>
        </w:rPr>
      </w:pPr>
      <w:r w:rsidRPr="00E40853">
        <w:rPr>
          <w:rFonts w:ascii="Times New Roman" w:hAnsi="Times New Roman" w:cs="Times New Roman"/>
          <w:sz w:val="24"/>
          <w:szCs w:val="24"/>
        </w:rPr>
        <w:br w:type="page"/>
      </w:r>
    </w:p>
    <w:p w:rsidR="00DA0B4B" w:rsidRPr="00E40853" w:rsidRDefault="00DA0B4B" w:rsidP="00DA0B4B">
      <w:pPr>
        <w:rPr>
          <w:rFonts w:ascii="Times New Roman" w:hAnsi="Times New Roman" w:cs="Times New Roman"/>
          <w:sz w:val="24"/>
          <w:szCs w:val="24"/>
        </w:rPr>
      </w:pPr>
    </w:p>
    <w:p w:rsidR="00DA0B4B" w:rsidRPr="00E40853" w:rsidRDefault="00DA0B4B" w:rsidP="00DA0B4B">
      <w:pPr>
        <w:jc w:val="center"/>
        <w:rPr>
          <w:rFonts w:ascii="Times New Roman" w:hAnsi="Times New Roman" w:cs="Times New Roman"/>
          <w:sz w:val="24"/>
          <w:szCs w:val="24"/>
          <w:lang w:val="en-US"/>
        </w:rPr>
      </w:pPr>
      <w:r>
        <w:rPr>
          <w:rFonts w:ascii="Times New Roman" w:hAnsi="Times New Roman" w:cs="Times New Roman"/>
          <w:noProof/>
          <w:sz w:val="24"/>
          <w:szCs w:val="24"/>
          <w:lang w:eastAsia="it-IT"/>
        </w:rPr>
        <w:drawing>
          <wp:inline distT="0" distB="0" distL="0" distR="0">
            <wp:extent cx="3297027" cy="4667250"/>
            <wp:effectExtent l="19050" t="0" r="0" b="0"/>
            <wp:docPr id="3" name="Immagine 0" descr="V0_MBG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MBGC.png"/>
                    <pic:cNvPicPr/>
                  </pic:nvPicPr>
                  <pic:blipFill>
                    <a:blip r:embed="rId65"/>
                    <a:stretch>
                      <a:fillRect/>
                    </a:stretch>
                  </pic:blipFill>
                  <pic:spPr>
                    <a:xfrm>
                      <a:off x="0" y="0"/>
                      <a:ext cx="3297027" cy="4667250"/>
                    </a:xfrm>
                    <a:prstGeom prst="rect">
                      <a:avLst/>
                    </a:prstGeom>
                  </pic:spPr>
                </pic:pic>
              </a:graphicData>
            </a:graphic>
          </wp:inline>
        </w:drawing>
      </w:r>
    </w:p>
    <w:p w:rsidR="00DA0B4B" w:rsidRPr="00E40853" w:rsidRDefault="00DA0B4B" w:rsidP="00DA0B4B">
      <w:pPr>
        <w:rPr>
          <w:rFonts w:ascii="Times New Roman" w:hAnsi="Times New Roman" w:cs="Times New Roman"/>
          <w:sz w:val="24"/>
          <w:szCs w:val="24"/>
          <w:lang w:val="en-US"/>
        </w:rPr>
      </w:pPr>
      <w:r w:rsidRPr="00E40853">
        <w:rPr>
          <w:rFonts w:ascii="Times New Roman" w:hAnsi="Times New Roman" w:cs="Times New Roman"/>
          <w:sz w:val="24"/>
          <w:szCs w:val="24"/>
          <w:lang w:val="en-US"/>
        </w:rPr>
        <w:br w:type="page"/>
      </w:r>
    </w:p>
    <w:p w:rsidR="00DA0B4B" w:rsidRPr="00312FFA" w:rsidRDefault="00DA0B4B" w:rsidP="00DA0B4B">
      <w:pPr>
        <w:pStyle w:val="Titolo1"/>
        <w:rPr>
          <w:lang w:val="en-US"/>
        </w:rPr>
      </w:pPr>
      <w:bookmarkStart w:id="15" w:name="_Toc151759982"/>
      <w:r w:rsidRPr="00312FFA">
        <w:rPr>
          <w:lang w:val="en-US"/>
        </w:rPr>
        <w:lastRenderedPageBreak/>
        <w:t>IASR  International Application Status Report</w:t>
      </w:r>
      <w:bookmarkEnd w:id="15"/>
      <w:r w:rsidRPr="00312FFA">
        <w:rPr>
          <w:lang w:val="en-US"/>
        </w:rPr>
        <w:t xml:space="preserve"> </w:t>
      </w:r>
    </w:p>
    <w:p w:rsidR="00DA0B4B" w:rsidRPr="007E7997" w:rsidRDefault="00DA0B4B" w:rsidP="00DA0B4B">
      <w:pPr>
        <w:jc w:val="both"/>
        <w:rPr>
          <w:rFonts w:ascii="Times New Roman" w:hAnsi="Times New Roman" w:cs="Times New Roman"/>
          <w:sz w:val="24"/>
          <w:szCs w:val="24"/>
          <w:lang w:val="en-US"/>
        </w:rPr>
      </w:pP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Received at International Bureau: 02 February 2016 (02.02.2016)</w:t>
      </w:r>
    </w:p>
    <w:p w:rsidR="00DA0B4B" w:rsidRPr="007E7997" w:rsidRDefault="00DA0B4B" w:rsidP="00DA0B4B">
      <w:pPr>
        <w:jc w:val="both"/>
        <w:rPr>
          <w:rFonts w:ascii="Times New Roman" w:hAnsi="Times New Roman" w:cs="Times New Roman"/>
          <w:sz w:val="24"/>
          <w:szCs w:val="24"/>
          <w:lang w:val="en-US"/>
        </w:rPr>
      </w:pP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Information valid as of: 04 May 2016 (04.05.2016)</w:t>
      </w:r>
    </w:p>
    <w:p w:rsidR="00DA0B4B" w:rsidRPr="007E7997" w:rsidRDefault="00DA0B4B" w:rsidP="00DA0B4B">
      <w:pPr>
        <w:jc w:val="both"/>
        <w:rPr>
          <w:rFonts w:ascii="Times New Roman" w:hAnsi="Times New Roman" w:cs="Times New Roman"/>
          <w:sz w:val="24"/>
          <w:szCs w:val="24"/>
          <w:lang w:val="en-US"/>
        </w:rPr>
      </w:pP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Report generated on: 29 September 2023 (29.09.2023)</w:t>
      </w:r>
    </w:p>
    <w:p w:rsidR="00DA0B4B" w:rsidRPr="007E7997" w:rsidRDefault="00DA0B4B" w:rsidP="00DA0B4B">
      <w:pPr>
        <w:jc w:val="both"/>
        <w:rPr>
          <w:rFonts w:ascii="Times New Roman" w:hAnsi="Times New Roman" w:cs="Times New Roman"/>
          <w:sz w:val="24"/>
          <w:szCs w:val="24"/>
          <w:lang w:val="en-US"/>
        </w:rPr>
      </w:pP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 xml:space="preserve">(10) Publication number: </w:t>
      </w:r>
      <w:r w:rsidRPr="007E7997">
        <w:rPr>
          <w:rFonts w:ascii="Times New Roman" w:hAnsi="Times New Roman" w:cs="Times New Roman"/>
          <w:sz w:val="24"/>
          <w:szCs w:val="24"/>
          <w:lang w:val="en-US"/>
        </w:rPr>
        <w:tab/>
        <w:t xml:space="preserve">(43) Publication date: </w:t>
      </w:r>
      <w:r w:rsidRPr="007E7997">
        <w:rPr>
          <w:rFonts w:ascii="Times New Roman" w:hAnsi="Times New Roman" w:cs="Times New Roman"/>
          <w:sz w:val="24"/>
          <w:szCs w:val="24"/>
          <w:lang w:val="en-US"/>
        </w:rPr>
        <w:tab/>
        <w:t>(26) Publication language:</w:t>
      </w: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WO 2016/092582</w:t>
      </w:r>
      <w:r w:rsidRPr="007E7997">
        <w:rPr>
          <w:rFonts w:ascii="Times New Roman" w:hAnsi="Times New Roman" w:cs="Times New Roman"/>
          <w:sz w:val="24"/>
          <w:szCs w:val="24"/>
          <w:lang w:val="en-US"/>
        </w:rPr>
        <w:tab/>
        <w:t xml:space="preserve">16 June 2016 (16.06.2016) </w:t>
      </w:r>
      <w:r w:rsidRPr="007E7997">
        <w:rPr>
          <w:rFonts w:ascii="Times New Roman" w:hAnsi="Times New Roman" w:cs="Times New Roman"/>
          <w:sz w:val="24"/>
          <w:szCs w:val="24"/>
          <w:lang w:val="en-US"/>
        </w:rPr>
        <w:tab/>
        <w:t>English (EN)</w:t>
      </w:r>
    </w:p>
    <w:p w:rsidR="00DA0B4B" w:rsidRPr="007E7997" w:rsidRDefault="00DA0B4B" w:rsidP="00DA0B4B">
      <w:pPr>
        <w:jc w:val="both"/>
        <w:rPr>
          <w:rFonts w:ascii="Times New Roman" w:hAnsi="Times New Roman" w:cs="Times New Roman"/>
          <w:sz w:val="24"/>
          <w:szCs w:val="24"/>
          <w:lang w:val="en-US"/>
        </w:rPr>
      </w:pP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 xml:space="preserve">(21) Application number: </w:t>
      </w:r>
      <w:r w:rsidRPr="007E7997">
        <w:rPr>
          <w:rFonts w:ascii="Times New Roman" w:hAnsi="Times New Roman" w:cs="Times New Roman"/>
          <w:sz w:val="24"/>
          <w:szCs w:val="24"/>
          <w:lang w:val="en-US"/>
        </w:rPr>
        <w:tab/>
        <w:t xml:space="preserve">(22) Filing date: </w:t>
      </w:r>
      <w:r w:rsidRPr="007E7997">
        <w:rPr>
          <w:rFonts w:ascii="Times New Roman" w:hAnsi="Times New Roman" w:cs="Times New Roman"/>
          <w:sz w:val="24"/>
          <w:szCs w:val="24"/>
          <w:lang w:val="en-US"/>
        </w:rPr>
        <w:tab/>
        <w:t>(25) Filing language:</w:t>
      </w: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PCT/IT2015/000306</w:t>
      </w:r>
      <w:r w:rsidRPr="007E7997">
        <w:rPr>
          <w:rFonts w:ascii="Times New Roman" w:hAnsi="Times New Roman" w:cs="Times New Roman"/>
          <w:sz w:val="24"/>
          <w:szCs w:val="24"/>
          <w:lang w:val="en-US"/>
        </w:rPr>
        <w:tab/>
        <w:t xml:space="preserve">14 December 2015 (14.12.2015) </w:t>
      </w:r>
      <w:r w:rsidRPr="007E7997">
        <w:rPr>
          <w:rFonts w:ascii="Times New Roman" w:hAnsi="Times New Roman" w:cs="Times New Roman"/>
          <w:sz w:val="24"/>
          <w:szCs w:val="24"/>
          <w:lang w:val="en-US"/>
        </w:rPr>
        <w:tab/>
        <w:t>Italian (IT)</w:t>
      </w:r>
    </w:p>
    <w:p w:rsidR="00DA0B4B" w:rsidRPr="007E7997" w:rsidRDefault="00DA0B4B" w:rsidP="00DA0B4B">
      <w:pPr>
        <w:jc w:val="both"/>
        <w:rPr>
          <w:rFonts w:ascii="Times New Roman" w:hAnsi="Times New Roman" w:cs="Times New Roman"/>
          <w:sz w:val="24"/>
          <w:szCs w:val="24"/>
          <w:lang w:val="en-US"/>
        </w:rPr>
      </w:pP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lastRenderedPageBreak/>
        <w:t xml:space="preserve">(31) Priority number(s): </w:t>
      </w:r>
      <w:r w:rsidRPr="007E7997">
        <w:rPr>
          <w:rFonts w:ascii="Times New Roman" w:hAnsi="Times New Roman" w:cs="Times New Roman"/>
          <w:sz w:val="24"/>
          <w:szCs w:val="24"/>
          <w:lang w:val="en-US"/>
        </w:rPr>
        <w:tab/>
        <w:t xml:space="preserve">(32) Priority date(s): </w:t>
      </w:r>
      <w:r w:rsidRPr="007E7997">
        <w:rPr>
          <w:rFonts w:ascii="Times New Roman" w:hAnsi="Times New Roman" w:cs="Times New Roman"/>
          <w:sz w:val="24"/>
          <w:szCs w:val="24"/>
          <w:lang w:val="en-US"/>
        </w:rPr>
        <w:tab/>
        <w:t>(33) Priority status:</w:t>
      </w: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MI2014A002125 (IT)</w:t>
      </w:r>
      <w:r w:rsidRPr="007E7997">
        <w:rPr>
          <w:rFonts w:ascii="Times New Roman" w:hAnsi="Times New Roman" w:cs="Times New Roman"/>
          <w:sz w:val="24"/>
          <w:szCs w:val="24"/>
          <w:lang w:val="en-US"/>
        </w:rPr>
        <w:tab/>
        <w:t xml:space="preserve">12 December 2014 (12.12.2014) </w:t>
      </w:r>
      <w:r w:rsidRPr="007E7997">
        <w:rPr>
          <w:rFonts w:ascii="Times New Roman" w:hAnsi="Times New Roman" w:cs="Times New Roman"/>
          <w:sz w:val="24"/>
          <w:szCs w:val="24"/>
          <w:lang w:val="en-US"/>
        </w:rPr>
        <w:tab/>
        <w:t>Priority document received (in compliance with PCT Rule 17.1)</w:t>
      </w:r>
    </w:p>
    <w:p w:rsidR="00DA0B4B" w:rsidRPr="007E7997" w:rsidRDefault="00DA0B4B" w:rsidP="00DA0B4B">
      <w:pPr>
        <w:jc w:val="both"/>
        <w:rPr>
          <w:rFonts w:ascii="Times New Roman" w:hAnsi="Times New Roman" w:cs="Times New Roman"/>
          <w:sz w:val="24"/>
          <w:szCs w:val="24"/>
          <w:lang w:val="en-US"/>
        </w:rPr>
      </w:pP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(51) International Patent Classification:</w:t>
      </w: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C12M 1/107 (2006.01); C12M 1/00 (2006.01); C12M 1/02 (2006.01)</w:t>
      </w:r>
    </w:p>
    <w:p w:rsidR="00DA0B4B" w:rsidRPr="007E7997" w:rsidRDefault="00DA0B4B" w:rsidP="00DA0B4B">
      <w:pPr>
        <w:jc w:val="both"/>
        <w:rPr>
          <w:rFonts w:ascii="Times New Roman" w:hAnsi="Times New Roman" w:cs="Times New Roman"/>
          <w:sz w:val="24"/>
          <w:szCs w:val="24"/>
          <w:lang w:val="en-US"/>
        </w:rPr>
      </w:pP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(71) Applicant(s):</w:t>
      </w: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LAVANGA, Vito [IT/IT]; Via Terrazzano 85 20017 Rho (MI) (IT) (for all designated states)</w:t>
      </w:r>
    </w:p>
    <w:p w:rsidR="00DA0B4B" w:rsidRPr="007E7997" w:rsidRDefault="00DA0B4B" w:rsidP="00DA0B4B">
      <w:pPr>
        <w:jc w:val="both"/>
        <w:rPr>
          <w:rFonts w:ascii="Times New Roman" w:hAnsi="Times New Roman" w:cs="Times New Roman"/>
          <w:sz w:val="24"/>
          <w:szCs w:val="24"/>
          <w:lang w:val="en-US"/>
        </w:rPr>
      </w:pPr>
    </w:p>
    <w:p w:rsidR="00DA0B4B" w:rsidRPr="007E7997" w:rsidRDefault="00DA0B4B" w:rsidP="00DA0B4B">
      <w:pPr>
        <w:jc w:val="both"/>
        <w:rPr>
          <w:rFonts w:ascii="Times New Roman" w:hAnsi="Times New Roman" w:cs="Times New Roman"/>
          <w:sz w:val="24"/>
          <w:szCs w:val="24"/>
        </w:rPr>
      </w:pPr>
      <w:r w:rsidRPr="007E7997">
        <w:rPr>
          <w:rFonts w:ascii="Times New Roman" w:hAnsi="Times New Roman" w:cs="Times New Roman"/>
          <w:sz w:val="24"/>
          <w:szCs w:val="24"/>
        </w:rPr>
        <w:t>(72) Inventor(s):</w:t>
      </w:r>
    </w:p>
    <w:p w:rsidR="00DA0B4B" w:rsidRPr="007E7997" w:rsidRDefault="00DA0B4B" w:rsidP="00DA0B4B">
      <w:pPr>
        <w:jc w:val="both"/>
        <w:rPr>
          <w:rFonts w:ascii="Times New Roman" w:hAnsi="Times New Roman" w:cs="Times New Roman"/>
          <w:sz w:val="24"/>
          <w:szCs w:val="24"/>
        </w:rPr>
      </w:pPr>
      <w:r w:rsidRPr="007E7997">
        <w:rPr>
          <w:rFonts w:ascii="Times New Roman" w:hAnsi="Times New Roman" w:cs="Times New Roman"/>
          <w:sz w:val="24"/>
          <w:szCs w:val="24"/>
        </w:rPr>
        <w:t>LAVANGA, Vito; Via Terrazzano 85 20017 Rho (MI) (IT)</w:t>
      </w:r>
    </w:p>
    <w:p w:rsidR="00DA0B4B" w:rsidRPr="007E7997" w:rsidRDefault="00DA0B4B" w:rsidP="00DA0B4B">
      <w:pPr>
        <w:jc w:val="both"/>
        <w:rPr>
          <w:rFonts w:ascii="Times New Roman" w:hAnsi="Times New Roman" w:cs="Times New Roman"/>
          <w:sz w:val="24"/>
          <w:szCs w:val="24"/>
        </w:rPr>
      </w:pPr>
      <w:r w:rsidRPr="007E7997">
        <w:rPr>
          <w:rFonts w:ascii="Times New Roman" w:hAnsi="Times New Roman" w:cs="Times New Roman"/>
          <w:sz w:val="24"/>
          <w:szCs w:val="24"/>
        </w:rPr>
        <w:t>FARNE', Stefano; Via Trasimeno 40/14 20128 Milano (MI) (IT)</w:t>
      </w:r>
    </w:p>
    <w:p w:rsidR="00DA0B4B" w:rsidRPr="007E7997" w:rsidRDefault="00DA0B4B" w:rsidP="00DA0B4B">
      <w:pPr>
        <w:jc w:val="both"/>
        <w:rPr>
          <w:rFonts w:ascii="Times New Roman" w:hAnsi="Times New Roman" w:cs="Times New Roman"/>
          <w:sz w:val="24"/>
          <w:szCs w:val="24"/>
        </w:rPr>
      </w:pPr>
    </w:p>
    <w:p w:rsidR="00DA0B4B" w:rsidRPr="007E7997" w:rsidRDefault="00DA0B4B" w:rsidP="00DA0B4B">
      <w:pPr>
        <w:jc w:val="both"/>
        <w:rPr>
          <w:rFonts w:ascii="Times New Roman" w:hAnsi="Times New Roman" w:cs="Times New Roman"/>
          <w:sz w:val="24"/>
          <w:szCs w:val="24"/>
        </w:rPr>
      </w:pP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(54) Title (EN): METHOD FOR ANAEROBIC DIGESTION AND DEVICE FOR IMPLEMENTING SAID METHOD</w:t>
      </w: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(54) Title (FR): PROCÉDÉ DE DIGESTION ANAÉROBIE ET DISPOSITIF POUR LA MISE EN ŒUVRE DUDIT PROCÉDÉ</w:t>
      </w:r>
    </w:p>
    <w:p w:rsidR="00DA0B4B" w:rsidRPr="007E7997" w:rsidRDefault="00DA0B4B" w:rsidP="00DA0B4B">
      <w:pPr>
        <w:jc w:val="both"/>
        <w:rPr>
          <w:rFonts w:ascii="Times New Roman" w:hAnsi="Times New Roman" w:cs="Times New Roman"/>
          <w:sz w:val="24"/>
          <w:szCs w:val="24"/>
          <w:lang w:val="en-US"/>
        </w:rPr>
      </w:pPr>
    </w:p>
    <w:p w:rsidR="00DA0B4B"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(57) Abstract:</w:t>
      </w:r>
    </w:p>
    <w:p w:rsidR="00DA0B4B" w:rsidRPr="007E7997" w:rsidRDefault="00DA0B4B" w:rsidP="00DA0B4B">
      <w:pPr>
        <w:jc w:val="both"/>
        <w:rPr>
          <w:rFonts w:ascii="Times New Roman" w:hAnsi="Times New Roman" w:cs="Times New Roman"/>
          <w:sz w:val="24"/>
          <w:szCs w:val="24"/>
          <w:lang w:val="en-US"/>
        </w:rPr>
      </w:pP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 xml:space="preserve">(EN): This invention relates to a method and to a device for the implementation of said method, to decompose and to selectively extract methane, carbon dioxide, NPK salts (nitrogen, phosphorus and potassium salts) of various titre and clarified water, from an organic matrix; said components will be the raw material for further industrial processes. The method is characterized in that it includes the following phases: • implementation of a hydrolytic phase, constituted by the fission action by means of the water, by hydration; • implementation of a acidogenesis phase generated by means of specific bacteria; • </w:t>
      </w:r>
      <w:r w:rsidRPr="007E7997">
        <w:rPr>
          <w:rFonts w:ascii="Times New Roman" w:hAnsi="Times New Roman" w:cs="Times New Roman"/>
          <w:sz w:val="24"/>
          <w:szCs w:val="24"/>
          <w:lang w:val="en-US"/>
        </w:rPr>
        <w:lastRenderedPageBreak/>
        <w:t xml:space="preserve">implementation of a acetogenesis phase generated by means of specific bacteria; • implementation of a methanogenesis phase by means of specific bacteria, with a simultaneous gravimetric separation of a mainly oleic phase, lighter and of a predominantly protein phase, heavier; • gravimetric separation of solutions of said NPK salts of different titres • taking of clarified water. The device is characterized in that it comprises a basin (1) divided into various zones (V1), (V2), (V3), in each of which biological reactions occur, in accordance with the claimed method, said zones being all communicating and identified by suitable separation baffles, in particular: • a first baffle (2) extended from a first end (1a) of the basin to a second end (1b) of said basin (1), dividing it into two parts; • a second baffle (3), of height equal to said first baffle that divides one of said parts in a first zone (V1) and in a second zone (V2) extending from said first end (1a) of the basin (1) until it reaches the vicinity of said second end of the basin (1), so that said two zones (V1) and (V2) are communicating through an opening, of substantially vertical development, between the end of said second baffle (3) and the second end (1b) of the basin (1); • a plurality of baffles (4) and (5) transversely arranged to said first baffle (2) and inside a third zone (V3), delimited by said first baffle (2), said third zone (V3) being placed in communication with said second zone (V2) through a </w:t>
      </w:r>
      <w:r w:rsidRPr="007E7997">
        <w:rPr>
          <w:rFonts w:ascii="Times New Roman" w:hAnsi="Times New Roman" w:cs="Times New Roman"/>
          <w:sz w:val="24"/>
          <w:szCs w:val="24"/>
          <w:lang w:val="en-US"/>
        </w:rPr>
        <w:lastRenderedPageBreak/>
        <w:t>transfer pipe (6), positioned at about half height of said first baffle (2); • two blocks (B) and (C), placed in the upper part of said basin (1) and provided by taking means (12, 12a, 13, 13a), each of said blocks (B) and (C) including a plurality of vertical pipes and being fitted to carry out a gravimetric separation of the gases that are generated during the treatment of said mixture; said baffles (2) and (3) and said transfer pipe (6), by identifying a path crossed by the liquid mixture to be treated, that runs into the beginning of said first zone (1) where it is placed an inlet pipe (7) of the liquid mixture to be treated and comes out from various points of said third zone (V3).</w:t>
      </w: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 xml:space="preserve">(FR): La présente invention concerne un procédé et un dispositif pour la mise en œuvre dudit procédé, pour décomposer et extraire sélectivement du méthane, du dioxyde de carbone, des sels de NPK (sels d'azote, de phosphore et de potassium) de titres divers et de l'eau clarifiée, à partir d'une matrice organique; lesdits composants constituant la matière première pour d'autres procédés industriels. Le procédé est caractérisé en ce qu'il comprend les phases suivantes : mise en œuvre d'une phase hydrolytique, constituée par l'action de fission au moyen de l'eau, par hydratation; mise en œuvre d'une phase d'acidogénèse au moyen de bactéries spécifiques; mise en œuvre d'une phase d'acétogénèse au moyen de </w:t>
      </w:r>
      <w:r w:rsidRPr="007E7997">
        <w:rPr>
          <w:rFonts w:ascii="Times New Roman" w:hAnsi="Times New Roman" w:cs="Times New Roman"/>
          <w:sz w:val="24"/>
          <w:szCs w:val="24"/>
          <w:lang w:val="en-US"/>
        </w:rPr>
        <w:lastRenderedPageBreak/>
        <w:t xml:space="preserve">bactéries spécifiques; mise en œuvre d'une phase de méthanogénèse, au moyen de bactéries spécifiques, avec séparation gravimétrique simultanée d'une phase principalement oléique, plus légère, et d'une phase principalement protéique, plus lourde; séparation gravimétrique de solutions desdits sels de NPK de titres différents; prélèvement de l'eau clarifiée. Le dispositif se caractérise en ce qu'il comprend un bassin (1) divisé en différentes zones (V1) (V2), (V3), dans chacune desquelles ont lieu des réactions biologiques, conformément au procédé de l'invention, lesdites zones étant toutes communicantes et identifiées par des chicanes de séparation appropriées, en particulier : une première chicane (2) s'étendant d'une première extrémité (1a) du bassin jusqu'à une deuxième extrémité (1b) dudit bassin (1), le divisant en deux parties; une deuxième chicane (3), de hauteur égale à celles de ladite première chicane qui divise l'une desdites parties en une première zone (V1) et en une deuxième zone (V2) s'étendant entre ladite première extrémité (1a) du bassin (1) et le voisinage de ladite seconde extrémité du bassin (1), de sorte que lesdites deux zones (V1) et (V2) communiquent par une ouverture, de développement sensiblement vertical, entre l'extrémité de ladite deuxième chicane (3) et la seconde extrémité (1b) du bassin (1); une pluralité de chicanes (4) et (5) placées transversalement par rapport à ladite </w:t>
      </w:r>
      <w:r w:rsidRPr="007E7997">
        <w:rPr>
          <w:rFonts w:ascii="Times New Roman" w:hAnsi="Times New Roman" w:cs="Times New Roman"/>
          <w:sz w:val="24"/>
          <w:szCs w:val="24"/>
          <w:lang w:val="en-US"/>
        </w:rPr>
        <w:lastRenderedPageBreak/>
        <w:t>première chicane (2) et à l'intérieur d'une troisième zone (V3), délimitée par ladite première chicane (2), ladite troisième zone (V3) étant mise en communication avec ladite deuxième zone (V2) par un tuyau de transfert (6), placé à environ la moitié de la hauteur de ladite première chicane (2); deux blocs (B) et (C), placés dans la partie supérieure dudit bassin (1) et munis de moyens de prélèvement (12, 12a, 13, 13a), chacun desdits blocs (B) et (C) comprenant une pluralité de tuyaux verticaux et étant conçu pour effectuer une séparation gravimétrique des gaz qui se dégagent pendant le traitement dudit mélange; lesdites chicanes (2) et (3) et ledit tuyau de transfert (6) délimitant un trajet emprunté par le mélange liquide à traiter, qui s'étend du début de ladite première zone (1) dans laquelle est placé un tuyau d'entrée (7) du mélange liquide à traiter et sort par différents points de ladite troisième zone (V3).</w:t>
      </w:r>
    </w:p>
    <w:p w:rsidR="00DA0B4B" w:rsidRPr="007E7997" w:rsidRDefault="00DA0B4B" w:rsidP="00DA0B4B">
      <w:pPr>
        <w:jc w:val="both"/>
        <w:rPr>
          <w:rFonts w:ascii="Times New Roman" w:hAnsi="Times New Roman" w:cs="Times New Roman"/>
          <w:sz w:val="24"/>
          <w:szCs w:val="24"/>
          <w:lang w:val="en-US"/>
        </w:rPr>
      </w:pP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International search report:</w:t>
      </w: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Received at International Bureau: 02 May 2016 (02.05.2016) [EP]</w:t>
      </w:r>
    </w:p>
    <w:p w:rsidR="00DA0B4B" w:rsidRPr="007E7997" w:rsidRDefault="00DA0B4B" w:rsidP="00DA0B4B">
      <w:pPr>
        <w:jc w:val="both"/>
        <w:rPr>
          <w:rFonts w:ascii="Times New Roman" w:hAnsi="Times New Roman" w:cs="Times New Roman"/>
          <w:sz w:val="24"/>
          <w:szCs w:val="24"/>
          <w:lang w:val="en-US"/>
        </w:rPr>
      </w:pP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lastRenderedPageBreak/>
        <w:t>International Report on Patentability (IPRP) Chapter II of the PCT:</w:t>
      </w: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Not available</w:t>
      </w:r>
    </w:p>
    <w:p w:rsidR="00DA0B4B" w:rsidRPr="007E7997" w:rsidRDefault="00DA0B4B" w:rsidP="00DA0B4B">
      <w:pPr>
        <w:jc w:val="both"/>
        <w:rPr>
          <w:rFonts w:ascii="Times New Roman" w:hAnsi="Times New Roman" w:cs="Times New Roman"/>
          <w:sz w:val="24"/>
          <w:szCs w:val="24"/>
          <w:lang w:val="en-US"/>
        </w:rPr>
      </w:pP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(81) Designated States:</w:t>
      </w: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AE, AG, AL, AM, AO, AT, AU, AZ, BA, BB, BG, BH, BN, BR, BW, BY, BZ, CA, CH, CL, CN, CO, CR, CU, CZ, DE, DK, DM, DO, DZ, EC, EE, EG, ES, FI, GB, GD, GE, GH, GM, GT, HN, HR, HU, ID, IL, IN, IR, IS, JP, KE, KG, KN, KP, KR, KZ, LA, LC, LK, LR, LS, LU, LY, MA, MD, ME, MG, MK, MN, MW, MX, MY, MZ, NA, NG, NI, NO, NZ, OM, PA, PE, PG, PH, PL, PT, QA, RO, RS, RU, RW, SA, SC, SD, SE, SG, SK, SL, SM, ST, SV, SY, TH, TJ, TM, TN, TR, TT, TZ, UA, UG, US, UZ, VC, VN, ZA, ZM, ZW</w:t>
      </w: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European Patent Office (EPO) : AL, AT, BE, BG, CH, CY, CZ, DE, DK, EE, ES, FI, FR, GB, GR, HR, HU, IE, IS, IT, LT, LU, LV, MC, MK, MT, NL, NO, PL, PT, RO, RS, SE, SI, SK, SM, TR</w:t>
      </w: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African Intellectual Property Organization (OAPI) : BF, BJ, CF, CG, CI, CM, GA, GN, GQ, GW, KM, ML, MR, NE, SN, TD, TG</w:t>
      </w: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lastRenderedPageBreak/>
        <w:t>African Regional Intellectual Property Organization (ARIPO) : BW, GH, GM, KE, LR, LS, MW, MZ, NA, RW, SD, SL, ST, SZ, TZ, UG, ZM, ZW</w:t>
      </w: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Eurasian Patent Organization (EAPO) : AM, AZ, BY, KG, KZ, RU, TJ, TM</w:t>
      </w:r>
    </w:p>
    <w:p w:rsidR="00DA0B4B" w:rsidRPr="007E7997" w:rsidRDefault="00DA0B4B" w:rsidP="00DA0B4B">
      <w:pPr>
        <w:jc w:val="both"/>
        <w:rPr>
          <w:rFonts w:ascii="Times New Roman" w:hAnsi="Times New Roman" w:cs="Times New Roman"/>
          <w:sz w:val="24"/>
          <w:szCs w:val="24"/>
          <w:lang w:val="en-US"/>
        </w:rPr>
      </w:pP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Declarations:</w:t>
      </w: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Declaration made as applicant's entitlement, as at the international filing date, to apply for and be granted a patent (Rules 4.17(ii) and 51bis.1(a)(ii)), in a case where the declaration under Rule 4.17(iv) is not appropriate</w:t>
      </w:r>
    </w:p>
    <w:p w:rsidR="00DA0B4B" w:rsidRPr="007E7997" w:rsidRDefault="00DA0B4B" w:rsidP="00DA0B4B">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Declaration of inventorship (Rules 4.17(iv) and 51bis.1(a)(iv)) for the purposes of the designation of the United States of America</w:t>
      </w:r>
    </w:p>
    <w:p w:rsidR="00DA0B4B" w:rsidRPr="007E7997" w:rsidRDefault="00DA0B4B" w:rsidP="00DA0B4B">
      <w:pPr>
        <w:jc w:val="both"/>
        <w:rPr>
          <w:rFonts w:ascii="Times New Roman" w:hAnsi="Times New Roman" w:cs="Times New Roman"/>
          <w:sz w:val="24"/>
          <w:szCs w:val="24"/>
          <w:lang w:val="en-US"/>
        </w:rPr>
      </w:pPr>
    </w:p>
    <w:p w:rsidR="00DA0B4B" w:rsidRPr="00E40853" w:rsidRDefault="00DA0B4B" w:rsidP="00DA0B4B">
      <w:pPr>
        <w:rPr>
          <w:rFonts w:ascii="Times New Roman" w:hAnsi="Times New Roman" w:cs="Times New Roman"/>
          <w:sz w:val="24"/>
          <w:szCs w:val="24"/>
          <w:lang w:val="en-US"/>
        </w:rPr>
      </w:pPr>
      <w:r w:rsidRPr="00E40853">
        <w:rPr>
          <w:rFonts w:ascii="Times New Roman" w:hAnsi="Times New Roman" w:cs="Times New Roman"/>
          <w:sz w:val="24"/>
          <w:szCs w:val="24"/>
          <w:lang w:val="en-US"/>
        </w:rPr>
        <w:br w:type="page"/>
      </w:r>
    </w:p>
    <w:p w:rsidR="00DA0B4B" w:rsidRPr="00E40853" w:rsidRDefault="00DA0B4B" w:rsidP="00DA0B4B">
      <w:pPr>
        <w:spacing w:line="360" w:lineRule="auto"/>
        <w:jc w:val="both"/>
        <w:rPr>
          <w:rFonts w:ascii="Times New Roman" w:hAnsi="Times New Roman" w:cs="Times New Roman"/>
          <w:sz w:val="24"/>
          <w:szCs w:val="24"/>
          <w:lang w:val="en-US"/>
        </w:rPr>
      </w:pPr>
      <w:r w:rsidRPr="00E40853">
        <w:rPr>
          <w:rFonts w:ascii="Times New Roman" w:hAnsi="Times New Roman" w:cs="Times New Roman"/>
          <w:noProof/>
          <w:sz w:val="24"/>
          <w:szCs w:val="24"/>
          <w:lang w:eastAsia="it-IT"/>
        </w:rPr>
        <w:lastRenderedPageBreak/>
        <w:drawing>
          <wp:inline distT="0" distB="0" distL="0" distR="0">
            <wp:extent cx="4812786" cy="3119100"/>
            <wp:effectExtent l="0" t="838200" r="0" b="824250"/>
            <wp:docPr id="4" name="Immagine 1" descr="V0_SDGC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SDGC_4C.PNG"/>
                    <pic:cNvPicPr/>
                  </pic:nvPicPr>
                  <pic:blipFill>
                    <a:blip r:embed="rId66"/>
                    <a:stretch>
                      <a:fillRect/>
                    </a:stretch>
                  </pic:blipFill>
                  <pic:spPr>
                    <a:xfrm rot="16200000">
                      <a:off x="0" y="0"/>
                      <a:ext cx="4818316" cy="3122684"/>
                    </a:xfrm>
                    <a:prstGeom prst="rect">
                      <a:avLst/>
                    </a:prstGeom>
                  </pic:spPr>
                </pic:pic>
              </a:graphicData>
            </a:graphic>
          </wp:inline>
        </w:drawing>
      </w:r>
    </w:p>
    <w:p w:rsidR="00EA4604" w:rsidRPr="00DA0B4B" w:rsidRDefault="00EA4604" w:rsidP="00E40853">
      <w:pPr>
        <w:spacing w:line="360" w:lineRule="auto"/>
        <w:jc w:val="both"/>
        <w:rPr>
          <w:rFonts w:ascii="Times New Roman" w:hAnsi="Times New Roman" w:cs="Times New Roman"/>
          <w:sz w:val="24"/>
          <w:szCs w:val="24"/>
          <w:lang w:val="en-US"/>
        </w:rPr>
      </w:pPr>
    </w:p>
    <w:sectPr w:rsidR="00EA4604" w:rsidRPr="00DA0B4B" w:rsidSect="00D86830">
      <w:footerReference w:type="default" r:id="rId67"/>
      <w:pgSz w:w="8391" w:h="11907" w:code="11"/>
      <w:pgMar w:top="1701" w:right="1361" w:bottom="1701" w:left="136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5880" w:rsidRDefault="00855880" w:rsidP="00F0731B">
      <w:pPr>
        <w:spacing w:after="0" w:line="240" w:lineRule="auto"/>
      </w:pPr>
      <w:r>
        <w:separator/>
      </w:r>
    </w:p>
  </w:endnote>
  <w:endnote w:type="continuationSeparator" w:id="1">
    <w:p w:rsidR="00855880" w:rsidRDefault="00855880" w:rsidP="00F07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641431"/>
      <w:docPartObj>
        <w:docPartGallery w:val="Page Numbers (Bottom of Page)"/>
        <w:docPartUnique/>
      </w:docPartObj>
    </w:sdtPr>
    <w:sdtContent>
      <w:p w:rsidR="00FA4F8B" w:rsidRDefault="00845B01">
        <w:pPr>
          <w:pStyle w:val="Pidipagina"/>
          <w:jc w:val="center"/>
        </w:pPr>
        <w:fldSimple w:instr=" PAGE   \* MERGEFORMAT ">
          <w:r w:rsidR="00CF539F">
            <w:rPr>
              <w:noProof/>
            </w:rPr>
            <w:t>4</w:t>
          </w:r>
        </w:fldSimple>
      </w:p>
    </w:sdtContent>
  </w:sdt>
  <w:p w:rsidR="00FA4F8B" w:rsidRDefault="00FA4F8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5880" w:rsidRDefault="00855880" w:rsidP="00F0731B">
      <w:pPr>
        <w:spacing w:after="0" w:line="240" w:lineRule="auto"/>
      </w:pPr>
      <w:r>
        <w:separator/>
      </w:r>
    </w:p>
  </w:footnote>
  <w:footnote w:type="continuationSeparator" w:id="1">
    <w:p w:rsidR="00855880" w:rsidRDefault="00855880" w:rsidP="00F073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866F1"/>
    <w:multiLevelType w:val="hybridMultilevel"/>
    <w:tmpl w:val="CD6A0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AF2E66"/>
    <w:multiLevelType w:val="hybridMultilevel"/>
    <w:tmpl w:val="5E5E9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7B5ACF"/>
    <w:multiLevelType w:val="hybridMultilevel"/>
    <w:tmpl w:val="3AB6C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F10908"/>
    <w:multiLevelType w:val="hybridMultilevel"/>
    <w:tmpl w:val="5C245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7933D3"/>
    <w:multiLevelType w:val="hybridMultilevel"/>
    <w:tmpl w:val="E2268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3C251B"/>
    <w:multiLevelType w:val="hybridMultilevel"/>
    <w:tmpl w:val="60C01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rsids>
    <w:rsidRoot w:val="00D86830"/>
    <w:rsid w:val="00005776"/>
    <w:rsid w:val="00074C21"/>
    <w:rsid w:val="00081F51"/>
    <w:rsid w:val="00105D40"/>
    <w:rsid w:val="00116208"/>
    <w:rsid w:val="00135C8E"/>
    <w:rsid w:val="00150853"/>
    <w:rsid w:val="00173CE6"/>
    <w:rsid w:val="0017546D"/>
    <w:rsid w:val="001806AD"/>
    <w:rsid w:val="0019259E"/>
    <w:rsid w:val="00241EF4"/>
    <w:rsid w:val="00253B79"/>
    <w:rsid w:val="00260E27"/>
    <w:rsid w:val="00270F5F"/>
    <w:rsid w:val="002A799F"/>
    <w:rsid w:val="002B4C63"/>
    <w:rsid w:val="002E600E"/>
    <w:rsid w:val="00312FFA"/>
    <w:rsid w:val="003155BE"/>
    <w:rsid w:val="00330901"/>
    <w:rsid w:val="00356F94"/>
    <w:rsid w:val="00373823"/>
    <w:rsid w:val="00395A27"/>
    <w:rsid w:val="003B0B7A"/>
    <w:rsid w:val="003C7DE5"/>
    <w:rsid w:val="004D4C3E"/>
    <w:rsid w:val="004D7F8B"/>
    <w:rsid w:val="004E40D3"/>
    <w:rsid w:val="00503AF0"/>
    <w:rsid w:val="00524445"/>
    <w:rsid w:val="00527BD0"/>
    <w:rsid w:val="005544BF"/>
    <w:rsid w:val="00571895"/>
    <w:rsid w:val="005D5621"/>
    <w:rsid w:val="005D58FA"/>
    <w:rsid w:val="005D6701"/>
    <w:rsid w:val="005E3357"/>
    <w:rsid w:val="005E6EF9"/>
    <w:rsid w:val="005F747E"/>
    <w:rsid w:val="00631909"/>
    <w:rsid w:val="006414E5"/>
    <w:rsid w:val="00670B98"/>
    <w:rsid w:val="006C7529"/>
    <w:rsid w:val="006E6FA1"/>
    <w:rsid w:val="006F7AC6"/>
    <w:rsid w:val="007342E3"/>
    <w:rsid w:val="007A44AD"/>
    <w:rsid w:val="007D5AA6"/>
    <w:rsid w:val="007E5DE2"/>
    <w:rsid w:val="007E7997"/>
    <w:rsid w:val="00820E4A"/>
    <w:rsid w:val="00832F6A"/>
    <w:rsid w:val="00841826"/>
    <w:rsid w:val="00845B01"/>
    <w:rsid w:val="00855880"/>
    <w:rsid w:val="00867E83"/>
    <w:rsid w:val="00894450"/>
    <w:rsid w:val="00897C4E"/>
    <w:rsid w:val="008E4FE1"/>
    <w:rsid w:val="00977E67"/>
    <w:rsid w:val="00981F5A"/>
    <w:rsid w:val="009A2618"/>
    <w:rsid w:val="009B0DF9"/>
    <w:rsid w:val="009C64D6"/>
    <w:rsid w:val="00AA304A"/>
    <w:rsid w:val="00AC609C"/>
    <w:rsid w:val="00B43718"/>
    <w:rsid w:val="00B94E2B"/>
    <w:rsid w:val="00C165F1"/>
    <w:rsid w:val="00C51A45"/>
    <w:rsid w:val="00C57364"/>
    <w:rsid w:val="00C62493"/>
    <w:rsid w:val="00C74734"/>
    <w:rsid w:val="00CF539F"/>
    <w:rsid w:val="00D526BD"/>
    <w:rsid w:val="00D62E9F"/>
    <w:rsid w:val="00D674AF"/>
    <w:rsid w:val="00D86830"/>
    <w:rsid w:val="00DA0B4B"/>
    <w:rsid w:val="00DB04CD"/>
    <w:rsid w:val="00E002E0"/>
    <w:rsid w:val="00E40853"/>
    <w:rsid w:val="00E44F86"/>
    <w:rsid w:val="00E51BEE"/>
    <w:rsid w:val="00E536DE"/>
    <w:rsid w:val="00E83653"/>
    <w:rsid w:val="00E94710"/>
    <w:rsid w:val="00EA2146"/>
    <w:rsid w:val="00EA4604"/>
    <w:rsid w:val="00EB0EE2"/>
    <w:rsid w:val="00EE5380"/>
    <w:rsid w:val="00EE6BCB"/>
    <w:rsid w:val="00F0731B"/>
    <w:rsid w:val="00F31E89"/>
    <w:rsid w:val="00F65D80"/>
    <w:rsid w:val="00F91FCD"/>
    <w:rsid w:val="00FA4F8B"/>
    <w:rsid w:val="00FB3048"/>
    <w:rsid w:val="00FC06D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A0B4B"/>
  </w:style>
  <w:style w:type="paragraph" w:styleId="Titolo1">
    <w:name w:val="heading 1"/>
    <w:basedOn w:val="Normale"/>
    <w:next w:val="Normale"/>
    <w:link w:val="Titolo1Carattere"/>
    <w:uiPriority w:val="9"/>
    <w:qFormat/>
    <w:rsid w:val="00373823"/>
    <w:pPr>
      <w:keepNext/>
      <w:keepLines/>
      <w:spacing w:before="480" w:after="0"/>
      <w:outlineLvl w:val="0"/>
    </w:pPr>
    <w:rPr>
      <w:rFonts w:ascii="Times New Roman" w:eastAsiaTheme="majorEastAsia" w:hAnsi="Times New Roman"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73823"/>
    <w:rPr>
      <w:rFonts w:ascii="Times New Roman" w:eastAsiaTheme="majorEastAsia" w:hAnsi="Times New Roman" w:cstheme="majorBidi"/>
      <w:b/>
      <w:bCs/>
      <w:color w:val="365F91" w:themeColor="accent1" w:themeShade="BF"/>
      <w:sz w:val="28"/>
      <w:szCs w:val="28"/>
    </w:rPr>
  </w:style>
  <w:style w:type="paragraph" w:styleId="Titolosommario">
    <w:name w:val="TOC Heading"/>
    <w:basedOn w:val="Titolo1"/>
    <w:next w:val="Normale"/>
    <w:uiPriority w:val="39"/>
    <w:unhideWhenUsed/>
    <w:qFormat/>
    <w:rsid w:val="00D86830"/>
    <w:pPr>
      <w:outlineLvl w:val="9"/>
    </w:pPr>
  </w:style>
  <w:style w:type="paragraph" w:styleId="Testofumetto">
    <w:name w:val="Balloon Text"/>
    <w:basedOn w:val="Normale"/>
    <w:link w:val="TestofumettoCarattere"/>
    <w:uiPriority w:val="99"/>
    <w:semiHidden/>
    <w:unhideWhenUsed/>
    <w:rsid w:val="00D8683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6830"/>
    <w:rPr>
      <w:rFonts w:ascii="Tahoma" w:hAnsi="Tahoma" w:cs="Tahoma"/>
      <w:sz w:val="16"/>
      <w:szCs w:val="16"/>
    </w:rPr>
  </w:style>
  <w:style w:type="character" w:styleId="Enfasicorsivo">
    <w:name w:val="Emphasis"/>
    <w:basedOn w:val="Carpredefinitoparagrafo"/>
    <w:uiPriority w:val="20"/>
    <w:qFormat/>
    <w:rsid w:val="00670B98"/>
    <w:rPr>
      <w:i/>
      <w:iCs/>
    </w:rPr>
  </w:style>
  <w:style w:type="character" w:styleId="Enfasigrassetto">
    <w:name w:val="Strong"/>
    <w:basedOn w:val="Carpredefinitoparagrafo"/>
    <w:uiPriority w:val="22"/>
    <w:qFormat/>
    <w:rsid w:val="00670B98"/>
    <w:rPr>
      <w:b/>
      <w:bCs w:val="0"/>
    </w:rPr>
  </w:style>
  <w:style w:type="character" w:styleId="Collegamentoipertestuale">
    <w:name w:val="Hyperlink"/>
    <w:basedOn w:val="Carpredefinitoparagrafo"/>
    <w:uiPriority w:val="99"/>
    <w:rsid w:val="00670B98"/>
    <w:rPr>
      <w:color w:val="0000FF"/>
      <w:u w:val="single"/>
    </w:rPr>
  </w:style>
  <w:style w:type="paragraph" w:styleId="Corpodeltesto">
    <w:name w:val="Body Text"/>
    <w:basedOn w:val="Normale"/>
    <w:link w:val="CorpodeltestoCarattere"/>
    <w:semiHidden/>
    <w:rsid w:val="00670B98"/>
    <w:pPr>
      <w:suppressAutoHyphens/>
      <w:autoSpaceDE w:val="0"/>
      <w:spacing w:after="0" w:line="240" w:lineRule="auto"/>
      <w:jc w:val="both"/>
    </w:pPr>
    <w:rPr>
      <w:rFonts w:ascii="Times New Roman" w:eastAsia="Times New Roman" w:hAnsi="Times New Roman" w:cs="Times New Roman"/>
      <w:szCs w:val="24"/>
      <w:lang w:eastAsia="ar-SA"/>
    </w:rPr>
  </w:style>
  <w:style w:type="character" w:customStyle="1" w:styleId="CorpodeltestoCarattere">
    <w:name w:val="Corpo del testo Carattere"/>
    <w:basedOn w:val="Carpredefinitoparagrafo"/>
    <w:link w:val="Corpodeltesto"/>
    <w:semiHidden/>
    <w:rsid w:val="00670B98"/>
    <w:rPr>
      <w:rFonts w:ascii="Times New Roman" w:eastAsia="Times New Roman" w:hAnsi="Times New Roman" w:cs="Times New Roman"/>
      <w:szCs w:val="24"/>
      <w:lang w:eastAsia="ar-SA"/>
    </w:rPr>
  </w:style>
  <w:style w:type="character" w:customStyle="1" w:styleId="rynqvb">
    <w:name w:val="rynqvb"/>
    <w:basedOn w:val="Carpredefinitoparagrafo"/>
    <w:rsid w:val="00670B98"/>
  </w:style>
  <w:style w:type="character" w:customStyle="1" w:styleId="tlid-translation">
    <w:name w:val="tlid-translation"/>
    <w:basedOn w:val="Carpredefinitoparagrafo"/>
    <w:rsid w:val="00670B98"/>
  </w:style>
  <w:style w:type="paragraph" w:customStyle="1" w:styleId="Heading1">
    <w:name w:val="Heading 1"/>
    <w:basedOn w:val="Normale"/>
    <w:uiPriority w:val="1"/>
    <w:qFormat/>
    <w:rsid w:val="00670B98"/>
    <w:pPr>
      <w:widowControl w:val="0"/>
      <w:autoSpaceDE w:val="0"/>
      <w:autoSpaceDN w:val="0"/>
      <w:spacing w:before="1" w:after="0" w:line="828" w:lineRule="exact"/>
      <w:ind w:left="8749"/>
      <w:outlineLvl w:val="1"/>
    </w:pPr>
    <w:rPr>
      <w:rFonts w:ascii="Times New Roman" w:eastAsia="Times New Roman" w:hAnsi="Times New Roman" w:cs="Times New Roman"/>
      <w:b/>
      <w:bCs/>
      <w:i/>
      <w:iCs/>
      <w:sz w:val="72"/>
      <w:szCs w:val="72"/>
    </w:rPr>
  </w:style>
  <w:style w:type="paragraph" w:customStyle="1" w:styleId="Heading3">
    <w:name w:val="Heading 3"/>
    <w:basedOn w:val="Normale"/>
    <w:uiPriority w:val="1"/>
    <w:qFormat/>
    <w:rsid w:val="00670B98"/>
    <w:pPr>
      <w:widowControl w:val="0"/>
      <w:autoSpaceDE w:val="0"/>
      <w:autoSpaceDN w:val="0"/>
      <w:spacing w:after="0" w:line="276" w:lineRule="exact"/>
      <w:ind w:left="8816"/>
      <w:outlineLvl w:val="3"/>
    </w:pPr>
    <w:rPr>
      <w:rFonts w:ascii="Times New Roman" w:eastAsia="Times New Roman" w:hAnsi="Times New Roman" w:cs="Times New Roman"/>
      <w:b/>
      <w:bCs/>
      <w:i/>
      <w:iCs/>
      <w:sz w:val="24"/>
      <w:szCs w:val="24"/>
    </w:rPr>
  </w:style>
  <w:style w:type="character" w:customStyle="1" w:styleId="badge">
    <w:name w:val="badge"/>
    <w:basedOn w:val="Carpredefinitoparagrafo"/>
    <w:rsid w:val="005544BF"/>
  </w:style>
  <w:style w:type="paragraph" w:styleId="NormaleWeb">
    <w:name w:val="Normal (Web)"/>
    <w:basedOn w:val="Normale"/>
    <w:uiPriority w:val="99"/>
    <w:semiHidden/>
    <w:unhideWhenUsed/>
    <w:rsid w:val="005544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semiHidden/>
    <w:unhideWhenUsed/>
    <w:rsid w:val="00F073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0731B"/>
  </w:style>
  <w:style w:type="paragraph" w:styleId="Pidipagina">
    <w:name w:val="footer"/>
    <w:basedOn w:val="Normale"/>
    <w:link w:val="PidipaginaCarattere"/>
    <w:uiPriority w:val="99"/>
    <w:unhideWhenUsed/>
    <w:rsid w:val="00F073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731B"/>
  </w:style>
  <w:style w:type="paragraph" w:styleId="Sommario2">
    <w:name w:val="toc 2"/>
    <w:basedOn w:val="Normale"/>
    <w:next w:val="Normale"/>
    <w:autoRedefine/>
    <w:uiPriority w:val="39"/>
    <w:unhideWhenUsed/>
    <w:rsid w:val="00330901"/>
    <w:pPr>
      <w:spacing w:after="100"/>
      <w:ind w:left="220"/>
    </w:pPr>
  </w:style>
  <w:style w:type="paragraph" w:styleId="Sommario1">
    <w:name w:val="toc 1"/>
    <w:basedOn w:val="Normale"/>
    <w:next w:val="Normale"/>
    <w:autoRedefine/>
    <w:uiPriority w:val="39"/>
    <w:unhideWhenUsed/>
    <w:rsid w:val="00356F94"/>
    <w:pPr>
      <w:tabs>
        <w:tab w:val="right" w:leader="dot" w:pos="5659"/>
      </w:tabs>
      <w:spacing w:after="100"/>
    </w:pPr>
    <w:rPr>
      <w:noProof/>
      <w:lang w:val="en-US"/>
    </w:rPr>
  </w:style>
  <w:style w:type="paragraph" w:styleId="Paragrafoelenco">
    <w:name w:val="List Paragraph"/>
    <w:basedOn w:val="Normale"/>
    <w:uiPriority w:val="34"/>
    <w:qFormat/>
    <w:rsid w:val="00FA4F8B"/>
    <w:pPr>
      <w:ind w:left="720"/>
      <w:contextualSpacing/>
    </w:pPr>
    <w:rPr>
      <w:lang w:val="en-US"/>
    </w:rPr>
  </w:style>
</w:styles>
</file>

<file path=word/webSettings.xml><?xml version="1.0" encoding="utf-8"?>
<w:webSettings xmlns:r="http://schemas.openxmlformats.org/officeDocument/2006/relationships" xmlns:w="http://schemas.openxmlformats.org/wordprocessingml/2006/main">
  <w:divs>
    <w:div w:id="24985546">
      <w:bodyDiv w:val="1"/>
      <w:marLeft w:val="0"/>
      <w:marRight w:val="0"/>
      <w:marTop w:val="0"/>
      <w:marBottom w:val="0"/>
      <w:divBdr>
        <w:top w:val="none" w:sz="0" w:space="0" w:color="auto"/>
        <w:left w:val="none" w:sz="0" w:space="0" w:color="auto"/>
        <w:bottom w:val="none" w:sz="0" w:space="0" w:color="auto"/>
        <w:right w:val="none" w:sz="0" w:space="0" w:color="auto"/>
      </w:divBdr>
    </w:div>
    <w:div w:id="19315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xpotv1.com/LIC/BUNIT/LISTV.ASP" TargetMode="External"/><Relationship Id="rId18" Type="http://schemas.openxmlformats.org/officeDocument/2006/relationships/hyperlink" Target="http://www.expotv1.com/ESCP_NUT_Team.pdf" TargetMode="External"/><Relationship Id="rId26" Type="http://schemas.openxmlformats.org/officeDocument/2006/relationships/hyperlink" Target="https://www.bing.com/images/search?q=%28organic+waste+to+biogas%2c+for+urban+and+periurban%29&amp;FORM=HDRSC2" TargetMode="External"/><Relationship Id="rId39" Type="http://schemas.openxmlformats.org/officeDocument/2006/relationships/hyperlink" Target="https://sdgs.un.org/goals" TargetMode="External"/><Relationship Id="rId21" Type="http://schemas.openxmlformats.org/officeDocument/2006/relationships/hyperlink" Target="http://www.expotv1.com/JWT_to_SDG_UN.pdf" TargetMode="External"/><Relationship Id="rId34" Type="http://schemas.openxmlformats.org/officeDocument/2006/relationships/hyperlink" Target="http://www.expotv1.com/LIC/UIBM_MBGC.pdf" TargetMode="External"/><Relationship Id="rId42" Type="http://schemas.openxmlformats.org/officeDocument/2006/relationships/hyperlink" Target="https://sdgs-un-org.translate.goog/goals?_x_tr_sl=en&amp;_x_tr_tl=it&amp;_x_tr_hl=it&amp;_x_tr_pto=wapp" TargetMode="External"/><Relationship Id="rId47" Type="http://schemas.openxmlformats.org/officeDocument/2006/relationships/hyperlink" Target="https://sdgs.un.org/goals/goal2" TargetMode="External"/><Relationship Id="rId50" Type="http://schemas.openxmlformats.org/officeDocument/2006/relationships/hyperlink" Target="https://sdgs.un.org/goals/goal5" TargetMode="External"/><Relationship Id="rId55" Type="http://schemas.openxmlformats.org/officeDocument/2006/relationships/hyperlink" Target="https://sdgs.un.org/goals/goal10" TargetMode="External"/><Relationship Id="rId63" Type="http://schemas.openxmlformats.org/officeDocument/2006/relationships/hyperlink" Target="http://www.expotv1.com/JWT_to_SDG_UN.pdf"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xpotv1.com/LIC/BUNIT/LISTV.ASP" TargetMode="External"/><Relationship Id="rId29" Type="http://schemas.openxmlformats.org/officeDocument/2006/relationships/hyperlink" Target="http://www.expotv1.com/LIC/MISE_0001427413_MBGC.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wt-jwt.it/" TargetMode="External"/><Relationship Id="rId24" Type="http://schemas.openxmlformats.org/officeDocument/2006/relationships/hyperlink" Target="http://www.expotv1.com/LIC/UIBM_MBGC.pdf" TargetMode="External"/><Relationship Id="rId32" Type="http://schemas.openxmlformats.org/officeDocument/2006/relationships/hyperlink" Target="http://www.expotv1.com/ESCP_Patent.htm" TargetMode="External"/><Relationship Id="rId37" Type="http://schemas.openxmlformats.org/officeDocument/2006/relationships/hyperlink" Target="https://sdgs.un.org/goals" TargetMode="External"/><Relationship Id="rId40" Type="http://schemas.openxmlformats.org/officeDocument/2006/relationships/hyperlink" Target="https://sdgs.un.org/goals" TargetMode="External"/><Relationship Id="rId45" Type="http://schemas.openxmlformats.org/officeDocument/2006/relationships/hyperlink" Target="https://sdgs-un-org.translate.goog/goals?_x_tr_sl=en&amp;_x_tr_tl=it&amp;_x_tr_hl=it&amp;_x_tr_pto=wapp" TargetMode="External"/><Relationship Id="rId53" Type="http://schemas.openxmlformats.org/officeDocument/2006/relationships/hyperlink" Target="https://sdgs.un.org/goals/goal8" TargetMode="External"/><Relationship Id="rId58" Type="http://schemas.openxmlformats.org/officeDocument/2006/relationships/hyperlink" Target="https://sdgs.un.org/goals/goal13" TargetMode="External"/><Relationship Id="rId66"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expotv1.com/LIC/BUNIT/LISTV.ASP" TargetMode="External"/><Relationship Id="rId23" Type="http://schemas.openxmlformats.org/officeDocument/2006/relationships/hyperlink" Target="https://sdgs.un.org/goals" TargetMode="External"/><Relationship Id="rId28" Type="http://schemas.openxmlformats.org/officeDocument/2006/relationships/hyperlink" Target="http://www.expotv1.com/ESCP_Hello.htm" TargetMode="External"/><Relationship Id="rId36" Type="http://schemas.openxmlformats.org/officeDocument/2006/relationships/hyperlink" Target="https://sdgs.un.org/goals" TargetMode="External"/><Relationship Id="rId49" Type="http://schemas.openxmlformats.org/officeDocument/2006/relationships/hyperlink" Target="https://sdgs.un.org/goals/goal4" TargetMode="External"/><Relationship Id="rId57" Type="http://schemas.openxmlformats.org/officeDocument/2006/relationships/hyperlink" Target="https://sdgs.un.org/goals/goal12" TargetMode="External"/><Relationship Id="rId61" Type="http://schemas.openxmlformats.org/officeDocument/2006/relationships/hyperlink" Target="https://sdgs.un.org/goals/goal16" TargetMode="External"/><Relationship Id="rId10" Type="http://schemas.openxmlformats.org/officeDocument/2006/relationships/hyperlink" Target="http://www.expotv1.com/JWT_project.pdf" TargetMode="External"/><Relationship Id="rId19" Type="http://schemas.openxmlformats.org/officeDocument/2006/relationships/hyperlink" Target="http://www.expotv1.com/JWT_to_SDG_UN.pdf" TargetMode="External"/><Relationship Id="rId31" Type="http://schemas.openxmlformats.org/officeDocument/2006/relationships/hyperlink" Target="https://patentscope.wipo.int/search/en/detail.jsf?docId=WO2016092582" TargetMode="External"/><Relationship Id="rId44" Type="http://schemas.openxmlformats.org/officeDocument/2006/relationships/hyperlink" Target="https://sdgs-un-org.translate.goog/goals?_x_tr_sl=en&amp;_x_tr_tl=it&amp;_x_tr_hl=it&amp;_x_tr_pto=wapp" TargetMode="External"/><Relationship Id="rId52" Type="http://schemas.openxmlformats.org/officeDocument/2006/relationships/hyperlink" Target="https://sdgs.un.org/goals/goal7" TargetMode="External"/><Relationship Id="rId60" Type="http://schemas.openxmlformats.org/officeDocument/2006/relationships/hyperlink" Target="https://sdgs.un.org/goals/goal15" TargetMode="External"/><Relationship Id="rId65"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expotv1.com/JWT_project.pdf" TargetMode="External"/><Relationship Id="rId14" Type="http://schemas.openxmlformats.org/officeDocument/2006/relationships/hyperlink" Target="http://www.expotv1.com/LIC/BUNIT/LISTV.ASP" TargetMode="External"/><Relationship Id="rId22" Type="http://schemas.openxmlformats.org/officeDocument/2006/relationships/hyperlink" Target="http://www.expotv1.com/ESCP_NUT_Team.pdf" TargetMode="External"/><Relationship Id="rId27" Type="http://schemas.openxmlformats.org/officeDocument/2006/relationships/hyperlink" Target="http://www.expotv1.com/ESCP_MBGC_Plan.htm" TargetMode="External"/><Relationship Id="rId30" Type="http://schemas.openxmlformats.org/officeDocument/2006/relationships/hyperlink" Target="http://www.expotv1.com/LIC/UIBM_MBGC.pdf" TargetMode="External"/><Relationship Id="rId35" Type="http://schemas.openxmlformats.org/officeDocument/2006/relationships/hyperlink" Target="https://patentscope.wipo.int/search/en/detail.jsf?docId=WO2016092582" TargetMode="External"/><Relationship Id="rId43" Type="http://schemas.openxmlformats.org/officeDocument/2006/relationships/hyperlink" Target="https://sdgs-un-org.translate.goog/goals?_x_tr_sl=en&amp;_x_tr_tl=it&amp;_x_tr_hl=it&amp;_x_tr_pto=wapp" TargetMode="External"/><Relationship Id="rId48" Type="http://schemas.openxmlformats.org/officeDocument/2006/relationships/hyperlink" Target="https://sdgs.un.org/goals/goal3" TargetMode="External"/><Relationship Id="rId56" Type="http://schemas.openxmlformats.org/officeDocument/2006/relationships/hyperlink" Target="https://sdgs.un.org/goals/goal11" TargetMode="External"/><Relationship Id="rId64" Type="http://schemas.openxmlformats.org/officeDocument/2006/relationships/hyperlink" Target="http://www.expotv1.com/ESCP_Hello.htm" TargetMode="External"/><Relationship Id="rId69" Type="http://schemas.openxmlformats.org/officeDocument/2006/relationships/theme" Target="theme/theme1.xml"/><Relationship Id="rId8" Type="http://schemas.openxmlformats.org/officeDocument/2006/relationships/hyperlink" Target="http://www.expotv1.com/JWT_project.pdf" TargetMode="External"/><Relationship Id="rId51" Type="http://schemas.openxmlformats.org/officeDocument/2006/relationships/hyperlink" Target="https://sdgs.un.org/goals/goal6" TargetMode="External"/><Relationship Id="rId3" Type="http://schemas.openxmlformats.org/officeDocument/2006/relationships/styles" Target="styles.xml"/><Relationship Id="rId12" Type="http://schemas.openxmlformats.org/officeDocument/2006/relationships/hyperlink" Target="http://www.expotv1.com/LIC/BUNIT/LISTV.ASP" TargetMode="External"/><Relationship Id="rId17" Type="http://schemas.openxmlformats.org/officeDocument/2006/relationships/hyperlink" Target="http://www.expotv1.com/LIC/BUNIT/LISTV.ASP" TargetMode="External"/><Relationship Id="rId25" Type="http://schemas.openxmlformats.org/officeDocument/2006/relationships/hyperlink" Target="https://patentscope.wipo.int/search/en/detail.jsf?docId=WO2016092582" TargetMode="External"/><Relationship Id="rId33" Type="http://schemas.openxmlformats.org/officeDocument/2006/relationships/hyperlink" Target="http://www.expotv1.com/PUB/JWT_Service_EN.pdf" TargetMode="External"/><Relationship Id="rId38" Type="http://schemas.openxmlformats.org/officeDocument/2006/relationships/hyperlink" Target="https://sdgs.un.org/goals" TargetMode="External"/><Relationship Id="rId46" Type="http://schemas.openxmlformats.org/officeDocument/2006/relationships/hyperlink" Target="https://sdgs.un.org/goals/goal1" TargetMode="External"/><Relationship Id="rId59" Type="http://schemas.openxmlformats.org/officeDocument/2006/relationships/hyperlink" Target="https://sdgs.un.org/goals/goal14" TargetMode="External"/><Relationship Id="rId67" Type="http://schemas.openxmlformats.org/officeDocument/2006/relationships/footer" Target="footer1.xml"/><Relationship Id="rId20" Type="http://schemas.openxmlformats.org/officeDocument/2006/relationships/hyperlink" Target="http://www.expotv1.com/JWT_to_SDG_UN.pdf" TargetMode="External"/><Relationship Id="rId41" Type="http://schemas.openxmlformats.org/officeDocument/2006/relationships/hyperlink" Target="https://sdgs-un-org.translate.goog/goals?_x_tr_sl=en&amp;_x_tr_tl=it&amp;_x_tr_hl=it&amp;_x_tr_pto=wapp" TargetMode="External"/><Relationship Id="rId54" Type="http://schemas.openxmlformats.org/officeDocument/2006/relationships/hyperlink" Target="https://sdgs.un.org/goals/goal9" TargetMode="External"/><Relationship Id="rId62" Type="http://schemas.openxmlformats.org/officeDocument/2006/relationships/hyperlink" Target="https://sdgs.un.org/goals/goal1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E60D1-1149-426C-93EF-2F8B24B10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13249</Words>
  <Characters>75524</Characters>
  <Application>Microsoft Office Word</Application>
  <DocSecurity>0</DocSecurity>
  <Lines>629</Lines>
  <Paragraphs>177</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88596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cp:lastModifiedBy>
  <cp:revision>2</cp:revision>
  <dcterms:created xsi:type="dcterms:W3CDTF">2023-10-08T18:26:00Z</dcterms:created>
  <dcterms:modified xsi:type="dcterms:W3CDTF">2023-11-24T22:13:00Z</dcterms:modified>
</cp:coreProperties>
</file>